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06B78" w14:textId="77777777" w:rsidR="00AF3CAF" w:rsidRPr="00395721" w:rsidRDefault="00AF3CAF" w:rsidP="00AF3CAF">
      <w:pPr>
        <w:ind w:left="6120"/>
        <w:rPr>
          <w:b/>
          <w:bCs/>
        </w:rPr>
      </w:pPr>
      <w:r w:rsidRPr="00395721">
        <w:rPr>
          <w:b/>
          <w:bCs/>
        </w:rPr>
        <w:t>УТВЕРЖДЕНО</w:t>
      </w:r>
    </w:p>
    <w:p w14:paraId="492798A2" w14:textId="77777777" w:rsidR="00AF3CAF" w:rsidRPr="00395721" w:rsidRDefault="00AF3CAF" w:rsidP="00AF3CAF">
      <w:pPr>
        <w:ind w:left="6120"/>
        <w:rPr>
          <w:bCs/>
        </w:rPr>
      </w:pPr>
      <w:r w:rsidRPr="00395721">
        <w:rPr>
          <w:bCs/>
        </w:rPr>
        <w:t>Председатель контрольно-счетной палаты Волгоградской области</w:t>
      </w:r>
      <w:r w:rsidRPr="00395721">
        <w:rPr>
          <w:bCs/>
        </w:rPr>
        <w:br/>
        <w:t>______________ И.А.Дьяченко</w:t>
      </w:r>
    </w:p>
    <w:p w14:paraId="0F1767FB" w14:textId="77777777" w:rsidR="00AF3CAF" w:rsidRPr="00395721" w:rsidRDefault="00AF3CAF" w:rsidP="00AF3CAF">
      <w:pPr>
        <w:ind w:left="6120"/>
        <w:rPr>
          <w:bCs/>
        </w:rPr>
      </w:pPr>
      <w:r>
        <w:rPr>
          <w:bCs/>
        </w:rPr>
        <w:t>_____ марта 2019</w:t>
      </w:r>
      <w:r w:rsidRPr="00464221">
        <w:rPr>
          <w:bCs/>
        </w:rPr>
        <w:t xml:space="preserve"> года</w:t>
      </w:r>
    </w:p>
    <w:p w14:paraId="0FFCB598" w14:textId="77777777" w:rsidR="00AF3CAF" w:rsidRDefault="00007D4F" w:rsidP="00AF3CAF">
      <w:pPr>
        <w:jc w:val="center"/>
        <w:rPr>
          <w:b/>
          <w:i/>
        </w:rPr>
      </w:pPr>
      <w:r>
        <w:rPr>
          <w:b/>
          <w:i/>
        </w:rPr>
        <w:t xml:space="preserve"> </w:t>
      </w:r>
    </w:p>
    <w:p w14:paraId="6CCF3E8A" w14:textId="77777777" w:rsidR="00AF3CAF" w:rsidRPr="00395721" w:rsidRDefault="00AF3CAF" w:rsidP="00AF3CAF">
      <w:pPr>
        <w:jc w:val="center"/>
        <w:rPr>
          <w:b/>
          <w:i/>
        </w:rPr>
      </w:pPr>
      <w:r w:rsidRPr="00395721">
        <w:rPr>
          <w:b/>
          <w:i/>
        </w:rPr>
        <w:t>ЗАКЛЮЧЕНИЕ</w:t>
      </w:r>
    </w:p>
    <w:p w14:paraId="659F286B" w14:textId="77777777" w:rsidR="00AF3CAF" w:rsidRPr="00395721" w:rsidRDefault="00AF3CAF" w:rsidP="00AF3CAF">
      <w:pPr>
        <w:pStyle w:val="a5"/>
        <w:rPr>
          <w:i/>
          <w:szCs w:val="24"/>
        </w:rPr>
      </w:pPr>
      <w:r w:rsidRPr="00395721">
        <w:rPr>
          <w:i/>
          <w:szCs w:val="24"/>
        </w:rPr>
        <w:t>о результатах внешней проверки бюджетной отчетности и отдельных вопросов исполнения областного бюджета главным администратором средств областного бюджета – комитетом ветеринарии Волгоградской области</w:t>
      </w:r>
      <w:r w:rsidRPr="00C50574">
        <w:rPr>
          <w:i/>
          <w:szCs w:val="24"/>
        </w:rPr>
        <w:t xml:space="preserve"> </w:t>
      </w:r>
      <w:r w:rsidRPr="00395721">
        <w:rPr>
          <w:i/>
          <w:szCs w:val="24"/>
        </w:rPr>
        <w:t>за 201</w:t>
      </w:r>
      <w:r>
        <w:rPr>
          <w:i/>
          <w:szCs w:val="24"/>
        </w:rPr>
        <w:t>8</w:t>
      </w:r>
      <w:r w:rsidRPr="00395721">
        <w:rPr>
          <w:i/>
          <w:szCs w:val="24"/>
        </w:rPr>
        <w:t xml:space="preserve"> год</w:t>
      </w:r>
    </w:p>
    <w:p w14:paraId="25DE8D7B" w14:textId="77777777" w:rsidR="00AF3CAF" w:rsidRPr="00395721" w:rsidRDefault="00AF3CAF" w:rsidP="00AF3CAF">
      <w:pPr>
        <w:pStyle w:val="a5"/>
        <w:tabs>
          <w:tab w:val="left" w:pos="709"/>
        </w:tabs>
        <w:rPr>
          <w:szCs w:val="24"/>
        </w:rPr>
      </w:pPr>
    </w:p>
    <w:p w14:paraId="65E65DC8" w14:textId="147392B9" w:rsidR="00AF3CAF" w:rsidRPr="00395721" w:rsidRDefault="00AF3CAF" w:rsidP="00AF3CAF">
      <w:pPr>
        <w:pStyle w:val="a5"/>
        <w:ind w:firstLine="708"/>
        <w:jc w:val="both"/>
        <w:rPr>
          <w:b w:val="0"/>
          <w:szCs w:val="24"/>
        </w:rPr>
      </w:pPr>
      <w:r w:rsidRPr="00395721">
        <w:rPr>
          <w:b w:val="0"/>
          <w:szCs w:val="24"/>
        </w:rPr>
        <w:t>В соответствии с</w:t>
      </w:r>
      <w:r w:rsidRPr="00FB56E7">
        <w:rPr>
          <w:b w:val="0"/>
          <w:szCs w:val="24"/>
        </w:rPr>
        <w:t xml:space="preserve"> </w:t>
      </w:r>
      <w:r w:rsidR="00FB56E7" w:rsidRPr="00FB56E7">
        <w:rPr>
          <w:b w:val="0"/>
          <w:szCs w:val="24"/>
        </w:rPr>
        <w:t xml:space="preserve">пунктом 2.1.18 </w:t>
      </w:r>
      <w:r w:rsidRPr="00395721">
        <w:rPr>
          <w:b w:val="0"/>
          <w:szCs w:val="24"/>
        </w:rPr>
        <w:t>план</w:t>
      </w:r>
      <w:r w:rsidR="00FB56E7">
        <w:rPr>
          <w:b w:val="0"/>
          <w:szCs w:val="24"/>
        </w:rPr>
        <w:t>а</w:t>
      </w:r>
      <w:r w:rsidRPr="00395721">
        <w:rPr>
          <w:b w:val="0"/>
          <w:szCs w:val="24"/>
        </w:rPr>
        <w:t xml:space="preserve"> работы контрольно-счетной палаты Волгоградской области (далее КСП), утвержденн</w:t>
      </w:r>
      <w:r w:rsidR="00FB56E7">
        <w:rPr>
          <w:b w:val="0"/>
          <w:szCs w:val="24"/>
        </w:rPr>
        <w:t>ого</w:t>
      </w:r>
      <w:r w:rsidRPr="00395721">
        <w:rPr>
          <w:b w:val="0"/>
          <w:szCs w:val="24"/>
        </w:rPr>
        <w:t xml:space="preserve">  постановлением  коллегии </w:t>
      </w:r>
      <w:r>
        <w:rPr>
          <w:b w:val="0"/>
          <w:szCs w:val="24"/>
        </w:rPr>
        <w:t xml:space="preserve">КСП </w:t>
      </w:r>
      <w:r w:rsidRPr="00716ECF">
        <w:rPr>
          <w:b w:val="0"/>
        </w:rPr>
        <w:t>от 17.12.2018 №23/2</w:t>
      </w:r>
      <w:r>
        <w:rPr>
          <w:b w:val="0"/>
        </w:rPr>
        <w:t xml:space="preserve">, </w:t>
      </w:r>
      <w:r w:rsidRPr="00395721">
        <w:rPr>
          <w:b w:val="0"/>
          <w:szCs w:val="24"/>
        </w:rPr>
        <w:t>в целях подготовки заключения на годовой отчет о</w:t>
      </w:r>
      <w:bookmarkStart w:id="0" w:name="_GoBack"/>
      <w:bookmarkEnd w:id="0"/>
      <w:r w:rsidRPr="00395721">
        <w:rPr>
          <w:b w:val="0"/>
          <w:szCs w:val="24"/>
        </w:rPr>
        <w:t>б исполн</w:t>
      </w:r>
      <w:r>
        <w:rPr>
          <w:b w:val="0"/>
          <w:szCs w:val="24"/>
        </w:rPr>
        <w:t>ении областного бюджета за 201</w:t>
      </w:r>
      <w:r w:rsidR="00E3550A">
        <w:rPr>
          <w:b w:val="0"/>
          <w:szCs w:val="24"/>
        </w:rPr>
        <w:t>8</w:t>
      </w:r>
      <w:r>
        <w:rPr>
          <w:b w:val="0"/>
          <w:szCs w:val="24"/>
        </w:rPr>
        <w:t xml:space="preserve"> </w:t>
      </w:r>
      <w:r w:rsidRPr="00395721">
        <w:rPr>
          <w:b w:val="0"/>
          <w:szCs w:val="24"/>
        </w:rPr>
        <w:t>год проведена камеральная внешняя проверка бюджетной отчетности и отдельных вопросов исполнения областного бюджета главным администратором средств областного бюджета – комитетом ветеринарии Волгоградской области за 201</w:t>
      </w:r>
      <w:r>
        <w:rPr>
          <w:b w:val="0"/>
          <w:szCs w:val="24"/>
        </w:rPr>
        <w:t>8</w:t>
      </w:r>
      <w:r w:rsidRPr="00395721">
        <w:rPr>
          <w:b w:val="0"/>
          <w:szCs w:val="24"/>
        </w:rPr>
        <w:t xml:space="preserve"> год</w:t>
      </w:r>
      <w:r>
        <w:rPr>
          <w:b w:val="0"/>
          <w:szCs w:val="24"/>
        </w:rPr>
        <w:t xml:space="preserve"> (далее Комитет)</w:t>
      </w:r>
      <w:r w:rsidRPr="00395721">
        <w:rPr>
          <w:b w:val="0"/>
          <w:szCs w:val="24"/>
        </w:rPr>
        <w:t>.</w:t>
      </w:r>
    </w:p>
    <w:p w14:paraId="51A8A10A" w14:textId="77777777" w:rsidR="00AF3CAF" w:rsidRDefault="00AF3CAF" w:rsidP="00AF3CAF">
      <w:pPr>
        <w:pStyle w:val="a5"/>
        <w:tabs>
          <w:tab w:val="left" w:pos="709"/>
        </w:tabs>
        <w:ind w:firstLine="709"/>
        <w:jc w:val="both"/>
        <w:rPr>
          <w:b w:val="0"/>
          <w:szCs w:val="24"/>
        </w:rPr>
      </w:pPr>
    </w:p>
    <w:p w14:paraId="4D36DF3D" w14:textId="77777777" w:rsidR="00AF3CAF" w:rsidRDefault="00AF3CAF" w:rsidP="00AF3CAF">
      <w:pPr>
        <w:tabs>
          <w:tab w:val="left" w:pos="709"/>
        </w:tabs>
        <w:ind w:firstLine="709"/>
        <w:jc w:val="center"/>
        <w:rPr>
          <w:b/>
          <w:u w:val="single"/>
        </w:rPr>
      </w:pPr>
      <w:r w:rsidRPr="00BC5CD5">
        <w:rPr>
          <w:b/>
          <w:u w:val="single"/>
        </w:rPr>
        <w:t>Общие положения</w:t>
      </w:r>
    </w:p>
    <w:p w14:paraId="4D1F027F" w14:textId="77777777" w:rsidR="00AF3CAF" w:rsidRDefault="00AF3CAF" w:rsidP="007054D3">
      <w:pPr>
        <w:tabs>
          <w:tab w:val="left" w:pos="709"/>
        </w:tabs>
        <w:ind w:firstLine="709"/>
        <w:jc w:val="both"/>
      </w:pPr>
    </w:p>
    <w:p w14:paraId="39AFAC16" w14:textId="77777777" w:rsidR="00B13197" w:rsidRPr="00FA7D31" w:rsidRDefault="008A43FB" w:rsidP="007054D3">
      <w:pPr>
        <w:tabs>
          <w:tab w:val="left" w:pos="709"/>
        </w:tabs>
        <w:ind w:firstLine="709"/>
        <w:jc w:val="both"/>
      </w:pPr>
      <w:r>
        <w:t>Комитет является</w:t>
      </w:r>
      <w:r w:rsidR="00B13197" w:rsidRPr="00FA7D31">
        <w:t xml:space="preserve"> органом исполнительной власти Волгоградской области, уполномоченным проводить единую государственную политику Волгоградской области в сфере  ветеринарии и осуществлять управление государственной ветеринарной службой Волгоградской области.</w:t>
      </w:r>
    </w:p>
    <w:p w14:paraId="23699BB0" w14:textId="77777777" w:rsidR="00716ECF" w:rsidRPr="003D5266" w:rsidRDefault="00716ECF" w:rsidP="007054D3">
      <w:pPr>
        <w:tabs>
          <w:tab w:val="left" w:pos="709"/>
        </w:tabs>
        <w:ind w:firstLine="709"/>
        <w:jc w:val="both"/>
      </w:pPr>
      <w:r>
        <w:t>Ш</w:t>
      </w:r>
      <w:r w:rsidRPr="003D5266">
        <w:t>татная</w:t>
      </w:r>
      <w:r>
        <w:t xml:space="preserve"> численность Комитета на 01.01.2018 составляла</w:t>
      </w:r>
      <w:r w:rsidRPr="003D5266">
        <w:t xml:space="preserve"> </w:t>
      </w:r>
      <w:r>
        <w:t>49 единиц (</w:t>
      </w:r>
      <w:r w:rsidRPr="003D5266">
        <w:t>1</w:t>
      </w:r>
      <w:r>
        <w:t xml:space="preserve"> ед. - государственная должность, 47 ед.</w:t>
      </w:r>
      <w:r w:rsidRPr="003D5266">
        <w:t xml:space="preserve"> – государственные гражданские</w:t>
      </w:r>
      <w:r>
        <w:t xml:space="preserve"> служащие, 1 ед. – должность, не отнесенная</w:t>
      </w:r>
      <w:r w:rsidRPr="003D5266">
        <w:t xml:space="preserve"> к должностям госуда</w:t>
      </w:r>
      <w:r>
        <w:t>рственной гражданской службы). По состоянию на 01.01.2019 штатная численность Комитета не изменилась. Фактическая численность на 01.01.2019 составила 4</w:t>
      </w:r>
      <w:r w:rsidR="0024336F">
        <w:t>8</w:t>
      </w:r>
      <w:r>
        <w:t xml:space="preserve"> человек.</w:t>
      </w:r>
    </w:p>
    <w:p w14:paraId="258684A8" w14:textId="77777777" w:rsidR="00716ECF" w:rsidRPr="006B2CF9" w:rsidRDefault="00716ECF" w:rsidP="007054D3">
      <w:pPr>
        <w:tabs>
          <w:tab w:val="left" w:pos="709"/>
        </w:tabs>
        <w:ind w:firstLine="709"/>
        <w:jc w:val="both"/>
      </w:pPr>
      <w:r>
        <w:t xml:space="preserve">Подведомственными Комитету являются </w:t>
      </w:r>
      <w:r w:rsidRPr="001F2DD0">
        <w:t>36 государственных бюджетных учреждений Волгоградской области (далее ГБУ ВО): 32 районных станции</w:t>
      </w:r>
      <w:r>
        <w:t xml:space="preserve"> по борьбе с болезнями животных,</w:t>
      </w:r>
      <w:r w:rsidRPr="001F2DD0">
        <w:t xml:space="preserve"> 3</w:t>
      </w:r>
      <w:r>
        <w:t xml:space="preserve"> городских станции</w:t>
      </w:r>
      <w:r w:rsidRPr="001F2DD0">
        <w:t xml:space="preserve"> по</w:t>
      </w:r>
      <w:r>
        <w:t xml:space="preserve"> борьбе с болезнями животных и </w:t>
      </w:r>
      <w:r w:rsidRPr="001F2DD0">
        <w:t>Волг</w:t>
      </w:r>
      <w:r>
        <w:t>оградская областная лаборатория</w:t>
      </w:r>
      <w:r w:rsidRPr="001F2DD0">
        <w:t>.</w:t>
      </w:r>
      <w:r>
        <w:t xml:space="preserve"> Штатная численность</w:t>
      </w:r>
      <w:r w:rsidRPr="004E1773">
        <w:t xml:space="preserve"> работников </w:t>
      </w:r>
      <w:r>
        <w:t xml:space="preserve">подведомственных учреждений </w:t>
      </w:r>
      <w:r w:rsidRPr="004E1773">
        <w:t xml:space="preserve">на </w:t>
      </w:r>
      <w:r w:rsidRPr="005A6FBC">
        <w:t>01.01.2018</w:t>
      </w:r>
      <w:r w:rsidRPr="004E1773">
        <w:t xml:space="preserve"> </w:t>
      </w:r>
      <w:r>
        <w:t xml:space="preserve"> составляла 2119 ед., на 01.01.2019 – 2093 ед., то есть уменьшилась на 26</w:t>
      </w:r>
      <w:r w:rsidRPr="00D60391">
        <w:t xml:space="preserve"> единиц.</w:t>
      </w:r>
      <w:r>
        <w:t xml:space="preserve"> </w:t>
      </w:r>
    </w:p>
    <w:p w14:paraId="349BF314" w14:textId="77777777" w:rsidR="00B03552" w:rsidRPr="004E1773" w:rsidRDefault="00B03552" w:rsidP="007054D3">
      <w:pPr>
        <w:tabs>
          <w:tab w:val="left" w:pos="709"/>
        </w:tabs>
        <w:ind w:firstLine="709"/>
        <w:jc w:val="both"/>
      </w:pPr>
    </w:p>
    <w:p w14:paraId="5DC91C22" w14:textId="77777777" w:rsidR="00D13AD4" w:rsidRPr="00CA5306" w:rsidRDefault="00D13AD4" w:rsidP="007054D3">
      <w:pPr>
        <w:tabs>
          <w:tab w:val="left" w:pos="709"/>
        </w:tabs>
        <w:ind w:firstLine="709"/>
        <w:jc w:val="center"/>
        <w:rPr>
          <w:b/>
          <w:u w:val="single"/>
        </w:rPr>
      </w:pPr>
      <w:bookmarkStart w:id="1" w:name="sub_1157"/>
      <w:r w:rsidRPr="00CA5306">
        <w:rPr>
          <w:b/>
          <w:u w:val="single"/>
        </w:rPr>
        <w:t xml:space="preserve">Проверка бюджетной отчетности </w:t>
      </w:r>
    </w:p>
    <w:p w14:paraId="07492457" w14:textId="77777777" w:rsidR="00CC743D" w:rsidRPr="00CA5306" w:rsidRDefault="00CC743D" w:rsidP="007054D3">
      <w:pPr>
        <w:tabs>
          <w:tab w:val="left" w:pos="709"/>
          <w:tab w:val="left" w:pos="900"/>
        </w:tabs>
        <w:ind w:firstLine="709"/>
        <w:jc w:val="both"/>
      </w:pPr>
    </w:p>
    <w:p w14:paraId="1C03C4DF" w14:textId="77777777" w:rsidR="00ED4E60" w:rsidRDefault="00ED4E60" w:rsidP="007054D3">
      <w:pPr>
        <w:pStyle w:val="af3"/>
        <w:ind w:firstLine="709"/>
        <w:jc w:val="both"/>
      </w:pPr>
      <w:r w:rsidRPr="00D5619F">
        <w:rPr>
          <w:rFonts w:ascii="Times New Roman" w:hAnsi="Times New Roman"/>
        </w:rPr>
        <w:t xml:space="preserve">Сводная бюджетная отчетность </w:t>
      </w:r>
      <w:r>
        <w:rPr>
          <w:rFonts w:ascii="Times New Roman" w:hAnsi="Times New Roman"/>
        </w:rPr>
        <w:t>Комитет</w:t>
      </w:r>
      <w:r w:rsidRPr="00D5619F">
        <w:rPr>
          <w:rFonts w:ascii="Times New Roman" w:hAnsi="Times New Roman"/>
        </w:rPr>
        <w:t>а представлена к проверке в составе</w:t>
      </w:r>
      <w:r w:rsidR="00E037B1">
        <w:rPr>
          <w:rFonts w:ascii="Times New Roman" w:hAnsi="Times New Roman"/>
        </w:rPr>
        <w:t>,</w:t>
      </w:r>
      <w:r w:rsidRPr="00D5619F">
        <w:rPr>
          <w:rFonts w:ascii="Times New Roman" w:hAnsi="Times New Roman"/>
        </w:rPr>
        <w:t xml:space="preserve"> определенном ст. 264.1 Бюджетного Кодекса РФ </w:t>
      </w:r>
      <w:r>
        <w:rPr>
          <w:rFonts w:ascii="Times New Roman" w:hAnsi="Times New Roman"/>
        </w:rPr>
        <w:t xml:space="preserve">(далее БК РФ) </w:t>
      </w:r>
      <w:r w:rsidRPr="00D5619F">
        <w:rPr>
          <w:rFonts w:ascii="Times New Roman" w:hAnsi="Times New Roman"/>
        </w:rPr>
        <w:t xml:space="preserve">и </w:t>
      </w:r>
      <w:r w:rsidRPr="0063498F">
        <w:rPr>
          <w:rFonts w:ascii="Times New Roman" w:hAnsi="Times New Roman"/>
        </w:rPr>
        <w:t>п.11.1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 (далее Инструкция № 191н)</w:t>
      </w:r>
      <w:r>
        <w:rPr>
          <w:rFonts w:ascii="Times New Roman" w:hAnsi="Times New Roman"/>
        </w:rPr>
        <w:t>.</w:t>
      </w:r>
    </w:p>
    <w:p w14:paraId="57A45961" w14:textId="77777777" w:rsidR="00C37A5A" w:rsidRDefault="00AF3CAF" w:rsidP="00AF3CAF">
      <w:pPr>
        <w:ind w:firstLine="709"/>
        <w:jc w:val="both"/>
        <w:rPr>
          <w:highlight w:val="yellow"/>
        </w:rPr>
      </w:pPr>
      <w:r>
        <w:t xml:space="preserve">Проверкой </w:t>
      </w:r>
      <w:r w:rsidRPr="00D5619F">
        <w:t>бюджетной о</w:t>
      </w:r>
      <w:r>
        <w:t xml:space="preserve">тчетности </w:t>
      </w:r>
      <w:r w:rsidRPr="00FB50FE">
        <w:t>установлен</w:t>
      </w:r>
      <w:r w:rsidR="00352537">
        <w:t>ы следующие</w:t>
      </w:r>
      <w:r w:rsidRPr="00FB50FE">
        <w:t xml:space="preserve"> нарушен</w:t>
      </w:r>
      <w:r>
        <w:t>ия отдельных</w:t>
      </w:r>
      <w:r w:rsidRPr="00FB50FE">
        <w:t xml:space="preserve"> </w:t>
      </w:r>
      <w:r>
        <w:t xml:space="preserve">положений </w:t>
      </w:r>
      <w:r w:rsidRPr="0063498F">
        <w:t>Инструкции № 191н</w:t>
      </w:r>
      <w:r w:rsidR="00C37A5A" w:rsidRPr="007C3AC4">
        <w:t>:</w:t>
      </w:r>
    </w:p>
    <w:p w14:paraId="5705CB2F" w14:textId="77777777" w:rsidR="00007D4F" w:rsidRPr="00127E7E" w:rsidRDefault="00584FBA" w:rsidP="00007D4F">
      <w:pPr>
        <w:ind w:firstLine="709"/>
        <w:jc w:val="both"/>
      </w:pPr>
      <w:r w:rsidRPr="00B8261E">
        <w:t>-</w:t>
      </w:r>
      <w:r w:rsidRPr="00127E7E">
        <w:t xml:space="preserve">в нарушение п. 20 </w:t>
      </w:r>
      <w:r w:rsidR="00AF3CAF">
        <w:t>в</w:t>
      </w:r>
      <w:r w:rsidRPr="00127E7E">
        <w:t xml:space="preserve"> Справке о наличии имущества и обязательств на забалансовых счетах</w:t>
      </w:r>
      <w:r w:rsidR="00F65F95">
        <w:t xml:space="preserve"> в составе Баланса (ф. 0503130) п</w:t>
      </w:r>
      <w:r w:rsidRPr="002D4784">
        <w:t>о забалансовому счету 03 «Бланки строгой отчетности» показатель отражен единой суммой, без группировки по видам бланков</w:t>
      </w:r>
      <w:r w:rsidR="00007D4F">
        <w:t xml:space="preserve"> (по </w:t>
      </w:r>
      <w:r w:rsidR="00007D4F" w:rsidRPr="00127E7E">
        <w:t xml:space="preserve">данным </w:t>
      </w:r>
      <w:r w:rsidR="00007D4F">
        <w:t>учета</w:t>
      </w:r>
      <w:r w:rsidR="00007D4F" w:rsidRPr="00127E7E">
        <w:t xml:space="preserve"> по 03 счету учтено </w:t>
      </w:r>
      <w:r w:rsidR="00007D4F">
        <w:t>2</w:t>
      </w:r>
      <w:r w:rsidR="00007D4F" w:rsidRPr="00127E7E">
        <w:t xml:space="preserve"> вид</w:t>
      </w:r>
      <w:r w:rsidR="00007D4F">
        <w:t>а бланков);</w:t>
      </w:r>
    </w:p>
    <w:p w14:paraId="1450A7F6" w14:textId="77777777" w:rsidR="00584FBA" w:rsidRDefault="00584FBA" w:rsidP="007054D3">
      <w:pPr>
        <w:autoSpaceDE w:val="0"/>
        <w:autoSpaceDN w:val="0"/>
        <w:adjustRightInd w:val="0"/>
        <w:ind w:firstLine="709"/>
        <w:jc w:val="both"/>
      </w:pPr>
      <w:r>
        <w:t>-в нарушение п.</w:t>
      </w:r>
      <w:r w:rsidRPr="00966B34">
        <w:t>1</w:t>
      </w:r>
      <w:r>
        <w:t>62</w:t>
      </w:r>
      <w:r w:rsidRPr="00785145">
        <w:t xml:space="preserve"> </w:t>
      </w:r>
      <w:r>
        <w:t>в гр</w:t>
      </w:r>
      <w:r w:rsidR="00007D4F">
        <w:t xml:space="preserve">. </w:t>
      </w:r>
      <w:r>
        <w:t>2 ф. 0503163 «Сведения об изменениях бюджетной росписи главного распорядителя бюджетных средств» указаны объемы бюджетных назначений не первоначально утвержденные Законом об областном бюджете на 201</w:t>
      </w:r>
      <w:r w:rsidR="00A52CFF">
        <w:t>8</w:t>
      </w:r>
      <w:r>
        <w:t xml:space="preserve"> год, а с учетом п</w:t>
      </w:r>
      <w:r w:rsidR="00007D4F">
        <w:t>оследующих внесенных изменений</w:t>
      </w:r>
      <w:r w:rsidR="00445985">
        <w:t>.</w:t>
      </w:r>
    </w:p>
    <w:p w14:paraId="754852B1" w14:textId="77777777" w:rsidR="00584FBA" w:rsidRDefault="00584FBA" w:rsidP="007054D3">
      <w:pPr>
        <w:autoSpaceDE w:val="0"/>
        <w:autoSpaceDN w:val="0"/>
        <w:adjustRightInd w:val="0"/>
        <w:ind w:firstLine="709"/>
        <w:jc w:val="both"/>
      </w:pPr>
    </w:p>
    <w:p w14:paraId="729957B2" w14:textId="77777777" w:rsidR="00A32D52" w:rsidRDefault="007D588E" w:rsidP="007054D3">
      <w:pPr>
        <w:autoSpaceDE w:val="0"/>
        <w:autoSpaceDN w:val="0"/>
        <w:adjustRightInd w:val="0"/>
        <w:ind w:firstLine="709"/>
        <w:jc w:val="both"/>
      </w:pPr>
      <w:r>
        <w:t>Проверкой сводной бухгалтерской отчетности за 201</w:t>
      </w:r>
      <w:r w:rsidR="00EA22F9">
        <w:t xml:space="preserve">8 </w:t>
      </w:r>
      <w:r>
        <w:t>год госуда</w:t>
      </w:r>
      <w:r w:rsidR="00352537">
        <w:t xml:space="preserve">рственных бюджетных учреждений ветеринарии </w:t>
      </w:r>
      <w:r w:rsidR="00100E95">
        <w:t>установлен</w:t>
      </w:r>
      <w:r w:rsidR="00DC584C">
        <w:t>ы</w:t>
      </w:r>
      <w:r w:rsidR="00100E95">
        <w:t xml:space="preserve"> нарушени</w:t>
      </w:r>
      <w:r w:rsidR="00DC584C">
        <w:t>я</w:t>
      </w:r>
      <w:r>
        <w:t xml:space="preserve">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РФ от 25.03.2011 №33н (далее Инструкция №33н)</w:t>
      </w:r>
      <w:r w:rsidR="00100E95">
        <w:t>:</w:t>
      </w:r>
    </w:p>
    <w:p w14:paraId="7FC62A31" w14:textId="77777777" w:rsidR="00A310B3" w:rsidRDefault="00A310B3" w:rsidP="007054D3">
      <w:pPr>
        <w:ind w:firstLine="709"/>
        <w:jc w:val="both"/>
      </w:pPr>
      <w:r>
        <w:t>-в нарушение п.64 в Таблице № 7 «Сведения о результатах внешнего государственного (муниципального) финансового контроля»</w:t>
      </w:r>
      <w:r w:rsidRPr="00871D8A">
        <w:t xml:space="preserve"> </w:t>
      </w:r>
      <w:r>
        <w:t>в гр. 3 неверно указана тема проверки, а в гр. 4. и гр. 5 не отражены результаты</w:t>
      </w:r>
      <w:r w:rsidR="00352537">
        <w:t xml:space="preserve"> и меры по результатам проверки;</w:t>
      </w:r>
    </w:p>
    <w:p w14:paraId="704D949B" w14:textId="77777777" w:rsidR="007F6BD7" w:rsidRDefault="00A32D52" w:rsidP="00445985">
      <w:pPr>
        <w:autoSpaceDE w:val="0"/>
        <w:autoSpaceDN w:val="0"/>
        <w:adjustRightInd w:val="0"/>
        <w:ind w:firstLine="709"/>
        <w:jc w:val="both"/>
      </w:pPr>
      <w:r>
        <w:t>-</w:t>
      </w:r>
      <w:r w:rsidR="007F6BD7" w:rsidRPr="006C7477">
        <w:t xml:space="preserve">в нарушение п.74 </w:t>
      </w:r>
      <w:r w:rsidR="007F6BD7">
        <w:t>в</w:t>
      </w:r>
      <w:r w:rsidR="007F6BD7" w:rsidRPr="005628D0">
        <w:t xml:space="preserve"> </w:t>
      </w:r>
      <w:r w:rsidR="007F6BD7" w:rsidRPr="00FE6CAF">
        <w:t>ф. 0503</w:t>
      </w:r>
      <w:r w:rsidR="007F6BD7">
        <w:t>779</w:t>
      </w:r>
      <w:r w:rsidR="007F6BD7" w:rsidRPr="00FE6CAF">
        <w:t xml:space="preserve"> «Сведени</w:t>
      </w:r>
      <w:r w:rsidR="00E02716">
        <w:t>я</w:t>
      </w:r>
      <w:r w:rsidR="007F6BD7" w:rsidRPr="00FE6CAF">
        <w:t xml:space="preserve"> об остатках денежных средств на счетах получателя бюджетных средств»</w:t>
      </w:r>
      <w:r w:rsidR="007F6BD7">
        <w:t xml:space="preserve"> </w:t>
      </w:r>
      <w:r w:rsidR="007F6BD7" w:rsidRPr="005A6FBC">
        <w:t>по собственным доходам</w:t>
      </w:r>
      <w:r w:rsidR="007F6BD7">
        <w:t xml:space="preserve"> в</w:t>
      </w:r>
      <w:r w:rsidR="007F6BD7" w:rsidRPr="00FE6CAF">
        <w:t xml:space="preserve"> гр</w:t>
      </w:r>
      <w:r w:rsidR="00EA22F9">
        <w:t xml:space="preserve">. </w:t>
      </w:r>
      <w:r w:rsidR="007F6BD7" w:rsidRPr="00FE6CAF">
        <w:t xml:space="preserve">1 не отражены номера </w:t>
      </w:r>
      <w:r w:rsidR="007F6BD7">
        <w:t>банковских счетов и лицевых счетов,</w:t>
      </w:r>
      <w:r w:rsidR="007F6BD7" w:rsidRPr="00FE6CAF">
        <w:t xml:space="preserve"> открытых </w:t>
      </w:r>
      <w:r w:rsidR="007F6BD7">
        <w:t>учреждениям в кредитных организациях</w:t>
      </w:r>
      <w:r w:rsidR="007F6BD7" w:rsidRPr="00FE6CAF">
        <w:t>, на которых чи</w:t>
      </w:r>
      <w:r w:rsidR="007F6BD7">
        <w:t xml:space="preserve">слятся остатки денежных средств; </w:t>
      </w:r>
    </w:p>
    <w:p w14:paraId="6B4AF36B" w14:textId="77777777" w:rsidR="00B87FA0" w:rsidRDefault="00A32D52" w:rsidP="007054D3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r>
        <w:t>-</w:t>
      </w:r>
      <w:r w:rsidR="00DC584C">
        <w:t>в нарушение п.</w:t>
      </w:r>
      <w:r w:rsidR="009A5A99">
        <w:t xml:space="preserve"> 75</w:t>
      </w:r>
      <w:r w:rsidR="007F6BD7">
        <w:t xml:space="preserve"> </w:t>
      </w:r>
      <w:r w:rsidR="00DC584C">
        <w:t>в ф</w:t>
      </w:r>
      <w:r w:rsidR="005E5CDC">
        <w:t xml:space="preserve">. </w:t>
      </w:r>
      <w:r w:rsidR="00DC584C">
        <w:t>0503790 «Сведения о вложениях в объекты недвижимого имущества, об объектах незавершенного строительства бюджетного (автономного) учреждения</w:t>
      </w:r>
      <w:r w:rsidR="005E5CDC">
        <w:t>»</w:t>
      </w:r>
      <w:r w:rsidR="005E5CDC" w:rsidRPr="005E5CDC">
        <w:t xml:space="preserve"> </w:t>
      </w:r>
      <w:r w:rsidR="005E5CDC">
        <w:t xml:space="preserve">по 4 объектам незавершенного строительства </w:t>
      </w:r>
      <w:r w:rsidR="00437194">
        <w:t>показатель «</w:t>
      </w:r>
      <w:r w:rsidR="005E5CDC">
        <w:t>учетный номер объекта</w:t>
      </w:r>
      <w:r w:rsidR="00437194">
        <w:t>»</w:t>
      </w:r>
      <w:r w:rsidR="005E5CDC">
        <w:t xml:space="preserve"> </w:t>
      </w:r>
      <w:r w:rsidR="00437194">
        <w:t>«</w:t>
      </w:r>
      <w:r w:rsidR="005E5CDC">
        <w:t>на отчетную дату</w:t>
      </w:r>
      <w:r w:rsidR="00437194">
        <w:t>»</w:t>
      </w:r>
      <w:r w:rsidR="005E5CDC">
        <w:t xml:space="preserve"> (гр. 6) </w:t>
      </w:r>
      <w:r w:rsidR="00E037B1">
        <w:t>указан не</w:t>
      </w:r>
      <w:r w:rsidR="00445985">
        <w:t>верно</w:t>
      </w:r>
      <w:r w:rsidR="00437194">
        <w:t>;</w:t>
      </w:r>
      <w:r w:rsidR="00437194" w:rsidRPr="00437194">
        <w:t xml:space="preserve"> </w:t>
      </w:r>
      <w:r w:rsidR="00437194">
        <w:t>по 2 объектам</w:t>
      </w:r>
      <w:r w:rsidR="00437194" w:rsidRPr="00437194">
        <w:t xml:space="preserve"> </w:t>
      </w:r>
      <w:r w:rsidR="00437194">
        <w:t>не указаны плановые сроки реализации инвестиционного проекта (гр. 13 - 15), в гр.12 отсутствуют пояснения о причинах приостановления (прекращения) строительства</w:t>
      </w:r>
      <w:r w:rsidR="00E451C4">
        <w:t>;</w:t>
      </w:r>
    </w:p>
    <w:p w14:paraId="35694C7A" w14:textId="77777777" w:rsidR="00B87FA0" w:rsidRDefault="007F6BD7" w:rsidP="007054D3">
      <w:pPr>
        <w:autoSpaceDE w:val="0"/>
        <w:autoSpaceDN w:val="0"/>
        <w:adjustRightInd w:val="0"/>
        <w:ind w:firstLine="709"/>
        <w:jc w:val="both"/>
      </w:pPr>
      <w:r>
        <w:t xml:space="preserve">-в нарушение п. 72.1 </w:t>
      </w:r>
      <w:r w:rsidR="00BB14C1">
        <w:t xml:space="preserve">общая сумма неисполненных обязательств, </w:t>
      </w:r>
      <w:r w:rsidR="00B87FA0">
        <w:t xml:space="preserve">указанная в разделе 1 </w:t>
      </w:r>
      <w:r w:rsidR="007054D3">
        <w:t xml:space="preserve">ф. 0503775 «Сведения о принятых </w:t>
      </w:r>
      <w:r w:rsidR="00BB14C1">
        <w:t xml:space="preserve">и неисполненных обязательствах», </w:t>
      </w:r>
      <w:r w:rsidR="00B87FA0">
        <w:t>не соответству</w:t>
      </w:r>
      <w:r w:rsidR="007054D3">
        <w:t>ет</w:t>
      </w:r>
      <w:r w:rsidR="00B87FA0">
        <w:t xml:space="preserve"> п</w:t>
      </w:r>
      <w:r w:rsidR="007054D3">
        <w:t>оказателю</w:t>
      </w:r>
      <w:r w:rsidR="005A6FBC">
        <w:t xml:space="preserve"> </w:t>
      </w:r>
      <w:r w:rsidR="00B87FA0">
        <w:t>по строке 200 в гр</w:t>
      </w:r>
      <w:r w:rsidR="007054D3">
        <w:t>.</w:t>
      </w:r>
      <w:r w:rsidR="00B87FA0">
        <w:t>1</w:t>
      </w:r>
      <w:r w:rsidR="001F2224">
        <w:t>0</w:t>
      </w:r>
      <w:r w:rsidR="00B87FA0">
        <w:t xml:space="preserve"> ф. 0503738 «Отчет об обязательствах учреждения»</w:t>
      </w:r>
      <w:r w:rsidR="001F2224">
        <w:t xml:space="preserve"> по субсидиям на </w:t>
      </w:r>
      <w:proofErr w:type="spellStart"/>
      <w:r w:rsidR="001F2224">
        <w:t>госзадание</w:t>
      </w:r>
      <w:proofErr w:type="spellEnd"/>
      <w:r w:rsidR="001F2224">
        <w:t xml:space="preserve"> и на иные цели, а также по собственным доходам</w:t>
      </w:r>
      <w:r w:rsidR="00BB14C1">
        <w:t>.</w:t>
      </w:r>
      <w:r w:rsidR="004446C6">
        <w:rPr>
          <w:rFonts w:eastAsiaTheme="minorHAnsi"/>
        </w:rPr>
        <w:t xml:space="preserve"> </w:t>
      </w:r>
      <w:r w:rsidR="004446C6" w:rsidRPr="004446C6">
        <w:t>Наличи</w:t>
      </w:r>
      <w:r w:rsidR="004446C6">
        <w:t>е указанного соотношения между</w:t>
      </w:r>
      <w:hyperlink r:id="rId8" w:history="1">
        <w:r w:rsidR="004446C6">
          <w:t xml:space="preserve"> </w:t>
        </w:r>
        <w:r w:rsidR="004446C6" w:rsidRPr="004446C6">
          <w:t>ф. 0503738</w:t>
        </w:r>
      </w:hyperlink>
      <w:r w:rsidR="004446C6" w:rsidRPr="004446C6">
        <w:t xml:space="preserve"> и </w:t>
      </w:r>
      <w:hyperlink r:id="rId9" w:history="1">
        <w:r w:rsidR="004446C6" w:rsidRPr="004446C6">
          <w:t>ф. 0503769</w:t>
        </w:r>
      </w:hyperlink>
      <w:r w:rsidR="004446C6" w:rsidRPr="004446C6">
        <w:t xml:space="preserve"> установлено</w:t>
      </w:r>
      <w:r w:rsidR="004446C6">
        <w:t xml:space="preserve"> п. 9.11 раздела 11</w:t>
      </w:r>
      <w:r w:rsidR="00B87FA0">
        <w:t xml:space="preserve"> </w:t>
      </w:r>
      <w:r w:rsidR="00B87FA0" w:rsidRPr="004446C6">
        <w:t>Приложения №1 к</w:t>
      </w:r>
      <w:r w:rsidR="00B87FA0" w:rsidRPr="004446C6">
        <w:rPr>
          <w:lang w:eastAsia="en-US"/>
        </w:rPr>
        <w:t xml:space="preserve"> </w:t>
      </w:r>
      <w:r w:rsidR="004446C6">
        <w:rPr>
          <w:lang w:eastAsia="en-US"/>
        </w:rPr>
        <w:t>п</w:t>
      </w:r>
      <w:r w:rsidR="004446C6" w:rsidRPr="00CB5ABB">
        <w:t>исьм</w:t>
      </w:r>
      <w:r w:rsidR="004446C6">
        <w:t>у</w:t>
      </w:r>
      <w:r w:rsidR="004446C6" w:rsidRPr="00CB5ABB">
        <w:t xml:space="preserve"> Минфина России </w:t>
      </w:r>
      <w:r w:rsidR="004446C6">
        <w:t>№</w:t>
      </w:r>
      <w:r w:rsidR="004446C6" w:rsidRPr="00CB5ABB">
        <w:t xml:space="preserve">02-06-07/2736, Казначейства России </w:t>
      </w:r>
      <w:r w:rsidR="004446C6">
        <w:t>№</w:t>
      </w:r>
      <w:r w:rsidR="004446C6" w:rsidRPr="00CB5ABB">
        <w:t>07-04-05/02-932 от 21.01.2019</w:t>
      </w:r>
      <w:r w:rsidR="004446C6">
        <w:t>.</w:t>
      </w:r>
    </w:p>
    <w:p w14:paraId="23A7C0DC" w14:textId="77777777" w:rsidR="002C5E85" w:rsidRDefault="00B87FA0" w:rsidP="007054D3">
      <w:pPr>
        <w:autoSpaceDE w:val="0"/>
        <w:autoSpaceDN w:val="0"/>
        <w:adjustRightInd w:val="0"/>
        <w:ind w:firstLine="709"/>
        <w:jc w:val="both"/>
      </w:pPr>
      <w:r>
        <w:t>Кроме того,</w:t>
      </w:r>
      <w:r w:rsidR="00BB14C1">
        <w:t xml:space="preserve"> указанная</w:t>
      </w:r>
      <w:r w:rsidRPr="001E2719">
        <w:t xml:space="preserve"> </w:t>
      </w:r>
      <w:r>
        <w:t>в</w:t>
      </w:r>
      <w:r w:rsidRPr="001E2719">
        <w:t xml:space="preserve"> </w:t>
      </w:r>
      <w:r w:rsidR="005A6FBC">
        <w:t xml:space="preserve">гр.3 </w:t>
      </w:r>
      <w:r w:rsidRPr="001E2719">
        <w:t>раздел</w:t>
      </w:r>
      <w:r w:rsidR="005A6FBC">
        <w:t>а</w:t>
      </w:r>
      <w:r w:rsidRPr="001E2719">
        <w:t xml:space="preserve"> 4 </w:t>
      </w:r>
      <w:r>
        <w:t xml:space="preserve">ф. 0503775 </w:t>
      </w:r>
      <w:r w:rsidR="001F2224">
        <w:t xml:space="preserve">сумма принятых обязательств </w:t>
      </w:r>
      <w:r w:rsidR="006149CE">
        <w:t xml:space="preserve">по контрактам </w:t>
      </w:r>
      <w:r w:rsidR="001F2224" w:rsidRPr="001F2224">
        <w:t>с применением конкурентных способов</w:t>
      </w:r>
      <w:r w:rsidR="001F2224">
        <w:t xml:space="preserve"> </w:t>
      </w:r>
      <w:r w:rsidR="00BB14C1">
        <w:t xml:space="preserve">не соответствует </w:t>
      </w:r>
      <w:r>
        <w:t xml:space="preserve"> </w:t>
      </w:r>
      <w:r w:rsidR="00BB14C1" w:rsidRPr="00BB14C1">
        <w:t>приняты</w:t>
      </w:r>
      <w:r w:rsidR="00BB14C1">
        <w:t>м</w:t>
      </w:r>
      <w:r w:rsidR="00BB14C1" w:rsidRPr="00BB14C1">
        <w:t xml:space="preserve"> обязательства</w:t>
      </w:r>
      <w:r w:rsidR="00BB14C1">
        <w:t>м</w:t>
      </w:r>
      <w:r w:rsidR="00BB14C1" w:rsidRPr="00BB14C1">
        <w:t xml:space="preserve"> с пр</w:t>
      </w:r>
      <w:r w:rsidR="00E02716">
        <w:t xml:space="preserve">именением конкурентных способов, указанным в </w:t>
      </w:r>
      <w:r w:rsidR="00BB14C1" w:rsidRPr="00BB14C1">
        <w:t xml:space="preserve">гр. 7 </w:t>
      </w:r>
      <w:r>
        <w:t xml:space="preserve">ф. 0503738 </w:t>
      </w:r>
      <w:r w:rsidR="001F2224">
        <w:t xml:space="preserve">по субсидиям на </w:t>
      </w:r>
      <w:proofErr w:type="spellStart"/>
      <w:r w:rsidR="001F2224">
        <w:t>госзадание</w:t>
      </w:r>
      <w:proofErr w:type="spellEnd"/>
      <w:r w:rsidR="001F2224">
        <w:t xml:space="preserve"> и на иные </w:t>
      </w:r>
      <w:r w:rsidR="001F2224" w:rsidRPr="001F2224">
        <w:t>цели</w:t>
      </w:r>
      <w:r w:rsidR="00D10A5D">
        <w:t>,</w:t>
      </w:r>
      <w:r w:rsidR="00D10A5D" w:rsidRPr="00D10A5D">
        <w:t xml:space="preserve"> </w:t>
      </w:r>
      <w:r w:rsidR="00D10A5D">
        <w:t>а также по собственным доходам</w:t>
      </w:r>
      <w:r w:rsidR="00BB14C1">
        <w:t>.</w:t>
      </w:r>
    </w:p>
    <w:p w14:paraId="759E77E8" w14:textId="77777777" w:rsidR="007054D3" w:rsidRDefault="007054D3" w:rsidP="007054D3">
      <w:pPr>
        <w:tabs>
          <w:tab w:val="left" w:pos="709"/>
        </w:tabs>
        <w:ind w:firstLine="709"/>
        <w:jc w:val="both"/>
        <w:rPr>
          <w:highlight w:val="yellow"/>
        </w:rPr>
      </w:pPr>
    </w:p>
    <w:p w14:paraId="5B6B0421" w14:textId="77777777" w:rsidR="00AF3CAF" w:rsidRPr="00E8184D" w:rsidRDefault="00AF3CAF" w:rsidP="00AF3CA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8184D">
        <w:rPr>
          <w:lang w:eastAsia="en-US"/>
        </w:rPr>
        <w:t xml:space="preserve">В ходе проверки </w:t>
      </w:r>
      <w:r w:rsidRPr="00E8184D">
        <w:t>вышеуказанные</w:t>
      </w:r>
      <w:r w:rsidRPr="00E8184D">
        <w:rPr>
          <w:lang w:eastAsia="en-US"/>
        </w:rPr>
        <w:t xml:space="preserve"> нарушения устранены, исправленные формы бюджетной </w:t>
      </w:r>
      <w:r>
        <w:rPr>
          <w:lang w:eastAsia="en-US"/>
        </w:rPr>
        <w:t xml:space="preserve">и бухгалтерской </w:t>
      </w:r>
      <w:r w:rsidRPr="00E8184D">
        <w:rPr>
          <w:lang w:eastAsia="en-US"/>
        </w:rPr>
        <w:t xml:space="preserve">отчетности представлены в </w:t>
      </w:r>
      <w:r>
        <w:rPr>
          <w:lang w:eastAsia="en-US"/>
        </w:rPr>
        <w:t>к</w:t>
      </w:r>
      <w:r w:rsidRPr="00E8184D">
        <w:rPr>
          <w:lang w:eastAsia="en-US"/>
        </w:rPr>
        <w:t>омитет финансов</w:t>
      </w:r>
      <w:r w:rsidRPr="00AF3CAF">
        <w:rPr>
          <w:lang w:eastAsia="en-US"/>
        </w:rPr>
        <w:t xml:space="preserve"> </w:t>
      </w:r>
      <w:r w:rsidRPr="006C7F13">
        <w:rPr>
          <w:lang w:eastAsia="en-US"/>
        </w:rPr>
        <w:t>Волгоградской области</w:t>
      </w:r>
      <w:r w:rsidRPr="00E8184D">
        <w:rPr>
          <w:lang w:eastAsia="en-US"/>
        </w:rPr>
        <w:t>.</w:t>
      </w:r>
    </w:p>
    <w:p w14:paraId="338A41C7" w14:textId="77777777" w:rsidR="00FC1ABF" w:rsidRDefault="00FC1ABF" w:rsidP="00BB14C1">
      <w:pPr>
        <w:tabs>
          <w:tab w:val="left" w:pos="709"/>
          <w:tab w:val="left" w:pos="900"/>
        </w:tabs>
        <w:ind w:firstLine="567"/>
        <w:jc w:val="both"/>
        <w:rPr>
          <w:b/>
          <w:u w:val="single"/>
        </w:rPr>
      </w:pPr>
    </w:p>
    <w:p w14:paraId="5A0A3653" w14:textId="77777777" w:rsidR="00B13197" w:rsidRDefault="00B13197" w:rsidP="00130724">
      <w:pPr>
        <w:tabs>
          <w:tab w:val="left" w:pos="709"/>
        </w:tabs>
        <w:ind w:firstLine="709"/>
        <w:jc w:val="center"/>
        <w:rPr>
          <w:b/>
          <w:u w:val="single"/>
        </w:rPr>
      </w:pPr>
      <w:r w:rsidRPr="00A91B92">
        <w:rPr>
          <w:b/>
          <w:u w:val="single"/>
        </w:rPr>
        <w:t>Администрирование доходов</w:t>
      </w:r>
    </w:p>
    <w:p w14:paraId="54D2EF7C" w14:textId="77777777" w:rsidR="001718AB" w:rsidRPr="00A91B92" w:rsidRDefault="001718AB" w:rsidP="00130724">
      <w:pPr>
        <w:tabs>
          <w:tab w:val="left" w:pos="709"/>
        </w:tabs>
        <w:ind w:firstLine="709"/>
        <w:jc w:val="center"/>
        <w:rPr>
          <w:b/>
          <w:u w:val="single"/>
        </w:rPr>
      </w:pPr>
    </w:p>
    <w:p w14:paraId="3B3A4003" w14:textId="77777777" w:rsidR="00B13197" w:rsidRPr="00A53974" w:rsidRDefault="00DE522E" w:rsidP="002E4A28">
      <w:pPr>
        <w:tabs>
          <w:tab w:val="left" w:pos="709"/>
        </w:tabs>
        <w:ind w:firstLine="709"/>
        <w:jc w:val="both"/>
      </w:pPr>
      <w:r>
        <w:rPr>
          <w:color w:val="000000"/>
        </w:rPr>
        <w:t>Фактическ</w:t>
      </w:r>
      <w:r w:rsidR="002E4A28">
        <w:rPr>
          <w:color w:val="000000"/>
        </w:rPr>
        <w:t>ое</w:t>
      </w:r>
      <w:r w:rsidR="002E3EBB" w:rsidRPr="00516535">
        <w:rPr>
          <w:color w:val="000000"/>
        </w:rPr>
        <w:t xml:space="preserve"> исполнение</w:t>
      </w:r>
      <w:r w:rsidR="00E3550A">
        <w:rPr>
          <w:color w:val="000000"/>
        </w:rPr>
        <w:t xml:space="preserve"> </w:t>
      </w:r>
      <w:r w:rsidR="002E3EBB" w:rsidRPr="00516535">
        <w:rPr>
          <w:color w:val="000000"/>
        </w:rPr>
        <w:t>доход</w:t>
      </w:r>
      <w:r w:rsidR="00E02716">
        <w:rPr>
          <w:color w:val="000000"/>
        </w:rPr>
        <w:t>ов</w:t>
      </w:r>
      <w:r w:rsidR="00200AAE">
        <w:rPr>
          <w:color w:val="000000"/>
        </w:rPr>
        <w:t xml:space="preserve"> Комитета</w:t>
      </w:r>
      <w:r w:rsidR="002E3EBB" w:rsidRPr="00516535">
        <w:rPr>
          <w:color w:val="000000"/>
        </w:rPr>
        <w:t xml:space="preserve"> </w:t>
      </w:r>
      <w:r w:rsidR="00B13197" w:rsidRPr="00A53974">
        <w:t>за 201</w:t>
      </w:r>
      <w:r w:rsidR="00274639">
        <w:t>8</w:t>
      </w:r>
      <w:r w:rsidR="00B13197" w:rsidRPr="00A53974">
        <w:t xml:space="preserve"> год приведен</w:t>
      </w:r>
      <w:r w:rsidR="002E3EBB">
        <w:t>о</w:t>
      </w:r>
      <w:r w:rsidR="00B13197" w:rsidRPr="00A53974">
        <w:t xml:space="preserve"> в таблице 1</w:t>
      </w:r>
      <w:r w:rsidR="005306CF" w:rsidRPr="00A53974">
        <w:t>:</w:t>
      </w:r>
    </w:p>
    <w:p w14:paraId="44B6965F" w14:textId="77777777" w:rsidR="00980743" w:rsidRPr="008F18AF" w:rsidRDefault="00980743" w:rsidP="00980743">
      <w:pPr>
        <w:tabs>
          <w:tab w:val="left" w:pos="709"/>
        </w:tabs>
        <w:ind w:firstLine="709"/>
        <w:jc w:val="right"/>
      </w:pPr>
      <w:r w:rsidRPr="008F18AF">
        <w:rPr>
          <w:sz w:val="20"/>
          <w:szCs w:val="20"/>
        </w:rPr>
        <w:t xml:space="preserve">                           </w:t>
      </w:r>
      <w:r w:rsidRPr="008F18AF">
        <w:t xml:space="preserve">Таблица </w:t>
      </w:r>
      <w:r w:rsidR="008E2589">
        <w:t>1</w:t>
      </w:r>
      <w:r w:rsidRPr="008F18AF">
        <w:t xml:space="preserve"> (тыс. руб.)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1951"/>
        <w:gridCol w:w="4394"/>
        <w:gridCol w:w="1276"/>
        <w:gridCol w:w="1134"/>
        <w:gridCol w:w="1134"/>
        <w:gridCol w:w="567"/>
      </w:tblGrid>
      <w:tr w:rsidR="00C8651B" w14:paraId="53FB1F7F" w14:textId="77777777" w:rsidTr="00CF0CC2">
        <w:tc>
          <w:tcPr>
            <w:tcW w:w="1951" w:type="dxa"/>
            <w:vMerge w:val="restart"/>
          </w:tcPr>
          <w:p w14:paraId="2BB387D7" w14:textId="77777777" w:rsidR="00C8651B" w:rsidRDefault="00C8651B" w:rsidP="0051653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  <w:r w:rsidRPr="005A2106">
              <w:rPr>
                <w:b/>
                <w:bCs/>
                <w:color w:val="000000"/>
                <w:sz w:val="18"/>
                <w:szCs w:val="18"/>
              </w:rPr>
              <w:t>Код дохода по бюджетной</w:t>
            </w:r>
            <w:r w:rsidRPr="005A2106">
              <w:rPr>
                <w:color w:val="000000"/>
                <w:sz w:val="18"/>
                <w:szCs w:val="18"/>
              </w:rPr>
              <w:t xml:space="preserve"> </w:t>
            </w:r>
            <w:r w:rsidRPr="005A2106">
              <w:rPr>
                <w:b/>
                <w:bCs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4394" w:type="dxa"/>
            <w:vMerge w:val="restart"/>
          </w:tcPr>
          <w:p w14:paraId="216F07F7" w14:textId="77777777" w:rsidR="00C8651B" w:rsidRDefault="00C8651B" w:rsidP="00C8651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5A2106">
              <w:rPr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4111" w:type="dxa"/>
            <w:gridSpan w:val="4"/>
          </w:tcPr>
          <w:p w14:paraId="3B9165CC" w14:textId="77777777" w:rsidR="00C8651B" w:rsidRPr="00C8651B" w:rsidRDefault="00C8651B" w:rsidP="0027463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color w:val="000000"/>
                <w:sz w:val="20"/>
                <w:szCs w:val="20"/>
              </w:rPr>
            </w:pPr>
            <w:r w:rsidRPr="00C8651B">
              <w:rPr>
                <w:b/>
                <w:color w:val="000000"/>
                <w:sz w:val="20"/>
                <w:szCs w:val="20"/>
              </w:rPr>
              <w:t>201</w:t>
            </w:r>
            <w:r w:rsidR="00274639">
              <w:rPr>
                <w:b/>
                <w:color w:val="000000"/>
                <w:sz w:val="20"/>
                <w:szCs w:val="20"/>
              </w:rPr>
              <w:t>8</w:t>
            </w:r>
            <w:r w:rsidRPr="00C8651B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C8651B" w14:paraId="59368686" w14:textId="77777777" w:rsidTr="00CF0CC2">
        <w:tc>
          <w:tcPr>
            <w:tcW w:w="1951" w:type="dxa"/>
            <w:vMerge/>
          </w:tcPr>
          <w:p w14:paraId="63F4238D" w14:textId="77777777" w:rsidR="00C8651B" w:rsidRDefault="00C8651B" w:rsidP="0051653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</w:p>
        </w:tc>
        <w:tc>
          <w:tcPr>
            <w:tcW w:w="4394" w:type="dxa"/>
            <w:vMerge/>
          </w:tcPr>
          <w:p w14:paraId="2804BEF3" w14:textId="77777777" w:rsidR="00C8651B" w:rsidRDefault="00C8651B" w:rsidP="0051653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</w:p>
        </w:tc>
        <w:tc>
          <w:tcPr>
            <w:tcW w:w="1276" w:type="dxa"/>
          </w:tcPr>
          <w:p w14:paraId="591E4B3D" w14:textId="77777777" w:rsidR="00C8651B" w:rsidRDefault="00C8651B" w:rsidP="0051653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  <w:r w:rsidRPr="005A2106">
              <w:rPr>
                <w:b/>
                <w:bCs/>
                <w:color w:val="000000"/>
                <w:sz w:val="18"/>
                <w:szCs w:val="18"/>
              </w:rPr>
              <w:t>Утв.</w:t>
            </w:r>
            <w:r w:rsidR="005632F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A2106">
              <w:rPr>
                <w:b/>
                <w:bCs/>
                <w:color w:val="000000"/>
                <w:sz w:val="18"/>
                <w:szCs w:val="18"/>
              </w:rPr>
              <w:t>бюджет. назначения</w:t>
            </w:r>
          </w:p>
        </w:tc>
        <w:tc>
          <w:tcPr>
            <w:tcW w:w="1134" w:type="dxa"/>
          </w:tcPr>
          <w:p w14:paraId="7A3950A1" w14:textId="77777777" w:rsidR="00C8651B" w:rsidRDefault="00C8651B" w:rsidP="005632FE">
            <w:pPr>
              <w:autoSpaceDE w:val="0"/>
              <w:autoSpaceDN w:val="0"/>
              <w:adjustRightInd w:val="0"/>
              <w:ind w:right="-108" w:hanging="108"/>
              <w:jc w:val="both"/>
              <w:outlineLvl w:val="2"/>
              <w:rPr>
                <w:color w:val="000000"/>
              </w:rPr>
            </w:pPr>
            <w:r w:rsidRPr="005A2106">
              <w:rPr>
                <w:b/>
                <w:bCs/>
                <w:color w:val="000000"/>
                <w:sz w:val="18"/>
                <w:szCs w:val="18"/>
              </w:rPr>
              <w:t>Исполнен</w:t>
            </w:r>
            <w:r w:rsidR="005632FE">
              <w:rPr>
                <w:b/>
                <w:bCs/>
                <w:color w:val="000000"/>
                <w:sz w:val="18"/>
                <w:szCs w:val="18"/>
              </w:rPr>
              <w:t>о</w:t>
            </w:r>
          </w:p>
        </w:tc>
        <w:tc>
          <w:tcPr>
            <w:tcW w:w="1134" w:type="dxa"/>
          </w:tcPr>
          <w:p w14:paraId="03D718CB" w14:textId="77777777" w:rsidR="005632FE" w:rsidRDefault="00C8651B" w:rsidP="005632FE">
            <w:pPr>
              <w:tabs>
                <w:tab w:val="left" w:pos="1026"/>
              </w:tabs>
              <w:autoSpaceDE w:val="0"/>
              <w:autoSpaceDN w:val="0"/>
              <w:adjustRightInd w:val="0"/>
              <w:ind w:right="-108" w:hanging="107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A2106">
              <w:rPr>
                <w:b/>
                <w:bCs/>
                <w:color w:val="000000"/>
                <w:sz w:val="18"/>
                <w:szCs w:val="18"/>
              </w:rPr>
              <w:t>Откл</w:t>
            </w:r>
            <w:r w:rsidR="005632FE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5A2106">
              <w:rPr>
                <w:b/>
                <w:bCs/>
                <w:color w:val="000000"/>
                <w:sz w:val="18"/>
                <w:szCs w:val="18"/>
              </w:rPr>
              <w:t>н</w:t>
            </w:r>
            <w:r w:rsidR="005632FE">
              <w:rPr>
                <w:b/>
                <w:bCs/>
                <w:color w:val="000000"/>
                <w:sz w:val="18"/>
                <w:szCs w:val="18"/>
              </w:rPr>
              <w:t xml:space="preserve">ение </w:t>
            </w:r>
          </w:p>
          <w:p w14:paraId="6DDED13A" w14:textId="77777777" w:rsidR="00C8651B" w:rsidRDefault="00C8651B" w:rsidP="005632FE">
            <w:pPr>
              <w:tabs>
                <w:tab w:val="left" w:pos="1026"/>
              </w:tabs>
              <w:autoSpaceDE w:val="0"/>
              <w:autoSpaceDN w:val="0"/>
              <w:adjustRightInd w:val="0"/>
              <w:ind w:hanging="107"/>
              <w:jc w:val="both"/>
              <w:outlineLvl w:val="2"/>
              <w:rPr>
                <w:color w:val="000000"/>
              </w:rPr>
            </w:pPr>
            <w:r w:rsidRPr="005A2106">
              <w:rPr>
                <w:b/>
                <w:bCs/>
                <w:color w:val="000000"/>
                <w:sz w:val="18"/>
                <w:szCs w:val="18"/>
              </w:rPr>
              <w:t>(гр.4-гр.3</w:t>
            </w:r>
          </w:p>
        </w:tc>
        <w:tc>
          <w:tcPr>
            <w:tcW w:w="567" w:type="dxa"/>
          </w:tcPr>
          <w:p w14:paraId="180D81BA" w14:textId="77777777" w:rsidR="00C8651B" w:rsidRDefault="00C8651B" w:rsidP="0051653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  <w:r w:rsidRPr="005A2106">
              <w:rPr>
                <w:b/>
                <w:bCs/>
                <w:color w:val="000000"/>
                <w:sz w:val="18"/>
                <w:szCs w:val="18"/>
              </w:rPr>
              <w:t>% ис</w:t>
            </w:r>
            <w:r w:rsidR="002E3EBB">
              <w:rPr>
                <w:b/>
                <w:bCs/>
                <w:color w:val="000000"/>
                <w:sz w:val="18"/>
                <w:szCs w:val="18"/>
              </w:rPr>
              <w:t>п.</w:t>
            </w:r>
          </w:p>
        </w:tc>
      </w:tr>
      <w:tr w:rsidR="004565DB" w14:paraId="6059B765" w14:textId="77777777" w:rsidTr="00CF0CC2">
        <w:tc>
          <w:tcPr>
            <w:tcW w:w="1951" w:type="dxa"/>
            <w:vAlign w:val="bottom"/>
          </w:tcPr>
          <w:p w14:paraId="1BD3A73C" w14:textId="77777777" w:rsidR="004565DB" w:rsidRPr="005A2106" w:rsidRDefault="004565DB" w:rsidP="00022B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94" w:type="dxa"/>
            <w:vAlign w:val="bottom"/>
          </w:tcPr>
          <w:p w14:paraId="21C3797F" w14:textId="77777777" w:rsidR="004565DB" w:rsidRPr="005A2106" w:rsidRDefault="004565DB" w:rsidP="00022B3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bottom"/>
          </w:tcPr>
          <w:p w14:paraId="6318C8AA" w14:textId="77777777" w:rsidR="004565DB" w:rsidRDefault="004565DB" w:rsidP="00022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14:paraId="48D6FF31" w14:textId="77777777" w:rsidR="004565DB" w:rsidRDefault="004565DB" w:rsidP="00022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bottom"/>
          </w:tcPr>
          <w:p w14:paraId="7B08E80B" w14:textId="77777777" w:rsidR="004565DB" w:rsidRDefault="004565DB" w:rsidP="00022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bottom"/>
          </w:tcPr>
          <w:p w14:paraId="1FBAE7C2" w14:textId="77777777" w:rsidR="004565DB" w:rsidRPr="0012522A" w:rsidRDefault="004565DB" w:rsidP="00022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E037B1" w14:paraId="3ACBEC2E" w14:textId="77777777" w:rsidTr="00CF0CC2">
        <w:tc>
          <w:tcPr>
            <w:tcW w:w="1951" w:type="dxa"/>
            <w:vAlign w:val="bottom"/>
          </w:tcPr>
          <w:p w14:paraId="6CDD8730" w14:textId="77777777" w:rsidR="00E037B1" w:rsidRPr="005A2106" w:rsidRDefault="00E037B1" w:rsidP="00960B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2 18 0201</w:t>
            </w:r>
            <w:r w:rsidRPr="005A2106">
              <w:rPr>
                <w:color w:val="000000"/>
                <w:sz w:val="18"/>
                <w:szCs w:val="18"/>
              </w:rPr>
              <w:t>0 02 0000</w:t>
            </w:r>
            <w:r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4394" w:type="dxa"/>
            <w:vAlign w:val="bottom"/>
          </w:tcPr>
          <w:p w14:paraId="0998330D" w14:textId="77777777" w:rsidR="00E037B1" w:rsidRPr="005A2106" w:rsidRDefault="00E037B1" w:rsidP="00960BB0">
            <w:pPr>
              <w:jc w:val="both"/>
              <w:rPr>
                <w:color w:val="000000"/>
                <w:sz w:val="18"/>
                <w:szCs w:val="18"/>
              </w:rPr>
            </w:pPr>
            <w:r w:rsidRPr="005A2106">
              <w:rPr>
                <w:color w:val="000000"/>
                <w:sz w:val="18"/>
                <w:szCs w:val="18"/>
              </w:rPr>
              <w:t xml:space="preserve">Доходы бюджетов субъектов РФ от возврата </w:t>
            </w:r>
            <w:r>
              <w:rPr>
                <w:color w:val="000000"/>
                <w:sz w:val="18"/>
                <w:szCs w:val="18"/>
              </w:rPr>
              <w:t xml:space="preserve">бюджетными учреждениями остатков субсидий </w:t>
            </w:r>
            <w:r w:rsidRPr="005A2106">
              <w:rPr>
                <w:color w:val="000000"/>
                <w:sz w:val="18"/>
                <w:szCs w:val="18"/>
              </w:rPr>
              <w:t>прошлых лет</w:t>
            </w:r>
          </w:p>
        </w:tc>
        <w:tc>
          <w:tcPr>
            <w:tcW w:w="1276" w:type="dxa"/>
            <w:vAlign w:val="bottom"/>
          </w:tcPr>
          <w:p w14:paraId="2EEB41E1" w14:textId="77777777" w:rsidR="00E037B1" w:rsidRPr="0012522A" w:rsidRDefault="00E037B1" w:rsidP="00022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14:paraId="124B2B82" w14:textId="77777777" w:rsidR="00E037B1" w:rsidRPr="003C6A2D" w:rsidRDefault="00E037B1" w:rsidP="00022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35,3</w:t>
            </w:r>
          </w:p>
        </w:tc>
        <w:tc>
          <w:tcPr>
            <w:tcW w:w="1134" w:type="dxa"/>
            <w:vAlign w:val="bottom"/>
          </w:tcPr>
          <w:p w14:paraId="68D0DABD" w14:textId="77777777" w:rsidR="00E037B1" w:rsidRPr="0012522A" w:rsidRDefault="00E037B1" w:rsidP="00A21F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+35,3</w:t>
            </w:r>
          </w:p>
        </w:tc>
        <w:tc>
          <w:tcPr>
            <w:tcW w:w="567" w:type="dxa"/>
            <w:vAlign w:val="bottom"/>
          </w:tcPr>
          <w:p w14:paraId="2F646D90" w14:textId="77777777" w:rsidR="00E037B1" w:rsidRPr="0012522A" w:rsidRDefault="00E037B1" w:rsidP="00022B31">
            <w:pPr>
              <w:jc w:val="center"/>
              <w:rPr>
                <w:color w:val="000000"/>
                <w:sz w:val="20"/>
                <w:szCs w:val="20"/>
              </w:rPr>
            </w:pPr>
            <w:r w:rsidRPr="0012522A">
              <w:rPr>
                <w:color w:val="000000"/>
                <w:sz w:val="20"/>
                <w:szCs w:val="20"/>
              </w:rPr>
              <w:t>-</w:t>
            </w:r>
          </w:p>
        </w:tc>
      </w:tr>
      <w:tr w:rsidR="00E037B1" w14:paraId="559D0A2D" w14:textId="77777777" w:rsidTr="00CF0CC2">
        <w:tc>
          <w:tcPr>
            <w:tcW w:w="1951" w:type="dxa"/>
            <w:vAlign w:val="bottom"/>
          </w:tcPr>
          <w:p w14:paraId="3C306366" w14:textId="77777777" w:rsidR="00E037B1" w:rsidRPr="005A2106" w:rsidRDefault="00E037B1" w:rsidP="00960BB0">
            <w:pPr>
              <w:rPr>
                <w:color w:val="000000"/>
                <w:sz w:val="18"/>
                <w:szCs w:val="18"/>
              </w:rPr>
            </w:pPr>
            <w:r w:rsidRPr="005A2106">
              <w:rPr>
                <w:color w:val="000000"/>
                <w:sz w:val="18"/>
                <w:szCs w:val="18"/>
              </w:rPr>
              <w:t xml:space="preserve">2 18 </w:t>
            </w:r>
            <w:r>
              <w:rPr>
                <w:color w:val="000000"/>
                <w:sz w:val="18"/>
                <w:szCs w:val="18"/>
              </w:rPr>
              <w:t>60010</w:t>
            </w:r>
            <w:r w:rsidRPr="005A2106">
              <w:rPr>
                <w:color w:val="000000"/>
                <w:sz w:val="18"/>
                <w:szCs w:val="18"/>
              </w:rPr>
              <w:t xml:space="preserve"> 02 0000151</w:t>
            </w:r>
          </w:p>
        </w:tc>
        <w:tc>
          <w:tcPr>
            <w:tcW w:w="4394" w:type="dxa"/>
            <w:vAlign w:val="bottom"/>
          </w:tcPr>
          <w:p w14:paraId="27620CDC" w14:textId="77777777" w:rsidR="00E037B1" w:rsidRPr="005A2106" w:rsidRDefault="00E037B1" w:rsidP="00960BB0">
            <w:pPr>
              <w:jc w:val="both"/>
              <w:rPr>
                <w:color w:val="000000"/>
                <w:sz w:val="18"/>
                <w:szCs w:val="18"/>
              </w:rPr>
            </w:pPr>
            <w:r w:rsidRPr="005A2106">
              <w:rPr>
                <w:color w:val="000000"/>
                <w:sz w:val="18"/>
                <w:szCs w:val="18"/>
              </w:rPr>
              <w:t xml:space="preserve">Доходы бюджетов субъектов РФ от возврата остатков субсидий, субвенций и иных межбюджетных трансфертов, имеющих целевое назначение, прошлых лет из бюджетов муниципальных </w:t>
            </w:r>
            <w:r>
              <w:rPr>
                <w:color w:val="000000"/>
                <w:sz w:val="18"/>
                <w:szCs w:val="18"/>
              </w:rPr>
              <w:t>образований</w:t>
            </w:r>
          </w:p>
        </w:tc>
        <w:tc>
          <w:tcPr>
            <w:tcW w:w="1276" w:type="dxa"/>
            <w:vAlign w:val="bottom"/>
          </w:tcPr>
          <w:p w14:paraId="77940E5D" w14:textId="77777777" w:rsidR="00E037B1" w:rsidRPr="0012522A" w:rsidRDefault="00E037B1" w:rsidP="00960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05F7F9B4" w14:textId="77777777" w:rsidR="00E037B1" w:rsidRPr="003C6A2D" w:rsidRDefault="00E037B1" w:rsidP="00960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26,6</w:t>
            </w:r>
          </w:p>
        </w:tc>
        <w:tc>
          <w:tcPr>
            <w:tcW w:w="1134" w:type="dxa"/>
            <w:vAlign w:val="bottom"/>
          </w:tcPr>
          <w:p w14:paraId="153321DF" w14:textId="77777777" w:rsidR="00E037B1" w:rsidRPr="0012522A" w:rsidRDefault="00E037B1" w:rsidP="00A21F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+26,6</w:t>
            </w:r>
          </w:p>
        </w:tc>
        <w:tc>
          <w:tcPr>
            <w:tcW w:w="567" w:type="dxa"/>
            <w:vAlign w:val="bottom"/>
          </w:tcPr>
          <w:p w14:paraId="65A71351" w14:textId="77777777" w:rsidR="00E037B1" w:rsidRPr="0012522A" w:rsidRDefault="00E037B1" w:rsidP="00960BB0">
            <w:pPr>
              <w:jc w:val="center"/>
              <w:rPr>
                <w:color w:val="000000"/>
                <w:sz w:val="20"/>
                <w:szCs w:val="20"/>
              </w:rPr>
            </w:pPr>
            <w:r w:rsidRPr="0012522A">
              <w:rPr>
                <w:color w:val="000000"/>
                <w:sz w:val="20"/>
                <w:szCs w:val="20"/>
              </w:rPr>
              <w:t>-</w:t>
            </w:r>
          </w:p>
        </w:tc>
      </w:tr>
      <w:tr w:rsidR="00E037B1" w14:paraId="221AB85F" w14:textId="77777777" w:rsidTr="00CF0CC2">
        <w:tc>
          <w:tcPr>
            <w:tcW w:w="1951" w:type="dxa"/>
            <w:vAlign w:val="bottom"/>
          </w:tcPr>
          <w:p w14:paraId="049C54F1" w14:textId="77777777" w:rsidR="00E037B1" w:rsidRPr="005A2106" w:rsidRDefault="00E037B1" w:rsidP="00022B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A2106">
              <w:rPr>
                <w:b/>
                <w:bCs/>
                <w:color w:val="000000"/>
                <w:sz w:val="20"/>
                <w:szCs w:val="20"/>
              </w:rPr>
              <w:t> ВСЕГО</w:t>
            </w:r>
          </w:p>
        </w:tc>
        <w:tc>
          <w:tcPr>
            <w:tcW w:w="4394" w:type="dxa"/>
            <w:vAlign w:val="bottom"/>
          </w:tcPr>
          <w:p w14:paraId="7C7346F0" w14:textId="77777777" w:rsidR="00E037B1" w:rsidRPr="005A2106" w:rsidRDefault="00E037B1" w:rsidP="00022B31">
            <w:pPr>
              <w:rPr>
                <w:color w:val="000000"/>
                <w:sz w:val="20"/>
                <w:szCs w:val="20"/>
              </w:rPr>
            </w:pPr>
            <w:r w:rsidRPr="005A210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14:paraId="6D755787" w14:textId="77777777" w:rsidR="00E037B1" w:rsidRPr="005A2106" w:rsidRDefault="00E037B1" w:rsidP="00022B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49ABB713" w14:textId="77777777" w:rsidR="00E037B1" w:rsidRPr="001C1323" w:rsidRDefault="00E037B1" w:rsidP="00022B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323">
              <w:rPr>
                <w:b/>
                <w:bCs/>
                <w:color w:val="000000"/>
                <w:sz w:val="20"/>
                <w:szCs w:val="20"/>
              </w:rPr>
              <w:t>61,9</w:t>
            </w:r>
          </w:p>
        </w:tc>
        <w:tc>
          <w:tcPr>
            <w:tcW w:w="1134" w:type="dxa"/>
            <w:vAlign w:val="bottom"/>
          </w:tcPr>
          <w:p w14:paraId="5B9B366F" w14:textId="77777777" w:rsidR="00E037B1" w:rsidRPr="005A2106" w:rsidRDefault="00E037B1" w:rsidP="00A21F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+61,9</w:t>
            </w:r>
          </w:p>
        </w:tc>
        <w:tc>
          <w:tcPr>
            <w:tcW w:w="567" w:type="dxa"/>
            <w:vAlign w:val="bottom"/>
          </w:tcPr>
          <w:p w14:paraId="6C8414B1" w14:textId="77777777" w:rsidR="00E037B1" w:rsidRPr="005A2106" w:rsidRDefault="00E037B1" w:rsidP="00022B31">
            <w:pPr>
              <w:ind w:left="-108" w:right="-14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61FE7E7" w14:textId="77777777" w:rsidR="00516535" w:rsidRPr="001C1323" w:rsidRDefault="00200AAE" w:rsidP="0051653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</w:pPr>
      <w:r>
        <w:rPr>
          <w:color w:val="000000"/>
        </w:rPr>
        <w:t>И</w:t>
      </w:r>
      <w:r w:rsidR="00516535" w:rsidRPr="00516535">
        <w:rPr>
          <w:color w:val="000000"/>
        </w:rPr>
        <w:t>сп</w:t>
      </w:r>
      <w:r w:rsidR="002E3EBB">
        <w:rPr>
          <w:color w:val="000000"/>
        </w:rPr>
        <w:t xml:space="preserve">олнение по доходам составило </w:t>
      </w:r>
      <w:r w:rsidR="005632FE">
        <w:rPr>
          <w:color w:val="000000"/>
        </w:rPr>
        <w:t>61,9</w:t>
      </w:r>
      <w:r w:rsidR="00516535" w:rsidRPr="00516535">
        <w:rPr>
          <w:color w:val="000000"/>
        </w:rPr>
        <w:t xml:space="preserve"> тыс. руб.</w:t>
      </w:r>
      <w:r w:rsidR="009A2711">
        <w:rPr>
          <w:color w:val="000000"/>
        </w:rPr>
        <w:t xml:space="preserve">, </w:t>
      </w:r>
      <w:r w:rsidR="009A2711" w:rsidRPr="001C1323">
        <w:t xml:space="preserve">в том числе возврат </w:t>
      </w:r>
      <w:r w:rsidR="00A3691A" w:rsidRPr="0016072D">
        <w:t>субвенци</w:t>
      </w:r>
      <w:r w:rsidR="00A3691A">
        <w:t>й</w:t>
      </w:r>
      <w:r w:rsidR="00A3691A" w:rsidRPr="0016072D">
        <w:t xml:space="preserve"> на предупреждение и ликвидацию болезней животных, их лечение, защиту населения от болезней, общих для человека и животных, в части организации и проведения мероприятий по отлову, содержанию и уничтожению безнадзорных животных</w:t>
      </w:r>
      <w:r w:rsidR="00A3691A">
        <w:t xml:space="preserve"> (далее субвенция на </w:t>
      </w:r>
      <w:r w:rsidR="00A3691A" w:rsidRPr="0016072D">
        <w:t>безнадзорных животных</w:t>
      </w:r>
      <w:r w:rsidR="00A3691A">
        <w:t xml:space="preserve">) </w:t>
      </w:r>
      <w:r w:rsidR="009A2711" w:rsidRPr="001C1323">
        <w:t xml:space="preserve">– </w:t>
      </w:r>
      <w:r w:rsidR="001C1323" w:rsidRPr="001C1323">
        <w:t>26,6</w:t>
      </w:r>
      <w:r w:rsidR="009A2711" w:rsidRPr="001C1323">
        <w:t xml:space="preserve"> тыс. руб. </w:t>
      </w:r>
      <w:r w:rsidR="000810D8" w:rsidRPr="001C1323">
        <w:t xml:space="preserve">и </w:t>
      </w:r>
      <w:r w:rsidR="001C1323" w:rsidRPr="001C1323">
        <w:t xml:space="preserve">субсидии на реализацию государственных социальных гарантий </w:t>
      </w:r>
      <w:r w:rsidR="001C1323" w:rsidRPr="001C1323">
        <w:lastRenderedPageBreak/>
        <w:t>молодым специалистам, работающим в государственных учреждениях, расположенных в сельских поселениях и рабочих поселках Волгоградской области</w:t>
      </w:r>
      <w:r w:rsidR="001C1323">
        <w:t xml:space="preserve"> – 35,3 тыс. рублей</w:t>
      </w:r>
      <w:r w:rsidR="003F5E8A" w:rsidRPr="001C1323">
        <w:t xml:space="preserve">. </w:t>
      </w:r>
    </w:p>
    <w:p w14:paraId="41108F7D" w14:textId="77777777" w:rsidR="000D24EF" w:rsidRPr="001C1323" w:rsidRDefault="000D24EF" w:rsidP="0021133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</w:pPr>
    </w:p>
    <w:p w14:paraId="335D90F1" w14:textId="77777777" w:rsidR="00D13AD4" w:rsidRPr="003F47DC" w:rsidRDefault="00D13AD4" w:rsidP="00130724">
      <w:pPr>
        <w:tabs>
          <w:tab w:val="left" w:pos="709"/>
        </w:tabs>
        <w:ind w:firstLine="709"/>
        <w:jc w:val="center"/>
        <w:rPr>
          <w:b/>
          <w:iCs/>
          <w:u w:val="single"/>
        </w:rPr>
      </w:pPr>
      <w:r w:rsidRPr="003F47DC">
        <w:rPr>
          <w:b/>
          <w:iCs/>
          <w:u w:val="single"/>
        </w:rPr>
        <w:t>Исполнение расходов</w:t>
      </w:r>
    </w:p>
    <w:p w14:paraId="278E41EC" w14:textId="77777777" w:rsidR="00035B20" w:rsidRPr="00BD0FA6" w:rsidRDefault="00035B20" w:rsidP="00130724">
      <w:pPr>
        <w:tabs>
          <w:tab w:val="left" w:pos="709"/>
        </w:tabs>
        <w:ind w:firstLine="709"/>
        <w:jc w:val="center"/>
        <w:rPr>
          <w:iCs/>
          <w:highlight w:val="darkGray"/>
        </w:rPr>
      </w:pPr>
    </w:p>
    <w:p w14:paraId="1783C272" w14:textId="77777777" w:rsidR="00E80917" w:rsidRPr="0055580D" w:rsidRDefault="00E80917" w:rsidP="00E80917">
      <w:pPr>
        <w:ind w:firstLine="720"/>
        <w:jc w:val="both"/>
      </w:pPr>
      <w:r w:rsidRPr="0055580D">
        <w:t>Законом об областном бюджете на 201</w:t>
      </w:r>
      <w:r w:rsidR="00274639">
        <w:t>8</w:t>
      </w:r>
      <w:r w:rsidRPr="0055580D">
        <w:t xml:space="preserve"> год Комитету предусмотрены бюджетные ассигнования в размере </w:t>
      </w:r>
      <w:r w:rsidR="005632FE">
        <w:t>551301,6</w:t>
      </w:r>
      <w:r>
        <w:t xml:space="preserve"> </w:t>
      </w:r>
      <w:r w:rsidRPr="0055580D">
        <w:t xml:space="preserve">тыс. руб., что составляет  </w:t>
      </w:r>
      <w:r w:rsidR="005632FE">
        <w:t>120,8</w:t>
      </w:r>
      <w:r w:rsidRPr="0055580D">
        <w:t xml:space="preserve">% </w:t>
      </w:r>
      <w:r>
        <w:t>к уровню</w:t>
      </w:r>
      <w:r w:rsidRPr="0055580D">
        <w:t xml:space="preserve"> 201</w:t>
      </w:r>
      <w:r w:rsidR="00274639">
        <w:t>7</w:t>
      </w:r>
      <w:r w:rsidRPr="0055580D">
        <w:t xml:space="preserve"> года (</w:t>
      </w:r>
      <w:r w:rsidR="005632FE">
        <w:t>456361</w:t>
      </w:r>
      <w:r>
        <w:t xml:space="preserve"> </w:t>
      </w:r>
      <w:r w:rsidRPr="0055580D">
        <w:t>тыс. руб.).</w:t>
      </w:r>
    </w:p>
    <w:p w14:paraId="34C73C5F" w14:textId="77777777" w:rsidR="000E10CD" w:rsidRDefault="00E80917" w:rsidP="00F52859">
      <w:pPr>
        <w:autoSpaceDE w:val="0"/>
        <w:autoSpaceDN w:val="0"/>
        <w:adjustRightInd w:val="0"/>
        <w:ind w:firstLine="720"/>
        <w:contextualSpacing/>
        <w:jc w:val="both"/>
        <w:rPr>
          <w:rFonts w:eastAsia="MS Mincho"/>
          <w:lang w:eastAsia="ja-JP"/>
        </w:rPr>
      </w:pPr>
      <w:r w:rsidRPr="009765E3">
        <w:rPr>
          <w:rFonts w:eastAsia="MS Mincho"/>
          <w:lang w:eastAsia="ja-JP"/>
        </w:rPr>
        <w:t xml:space="preserve">Согласно отчету об исполнении бюджета (ф. 0503127) утвержденные бюджетные назначения составили </w:t>
      </w:r>
      <w:r>
        <w:rPr>
          <w:rFonts w:eastAsia="MS Mincho"/>
          <w:lang w:eastAsia="ja-JP"/>
        </w:rPr>
        <w:t>5</w:t>
      </w:r>
      <w:r w:rsidR="00730CC4">
        <w:rPr>
          <w:rFonts w:eastAsia="MS Mincho"/>
          <w:lang w:eastAsia="ja-JP"/>
        </w:rPr>
        <w:t>523</w:t>
      </w:r>
      <w:r>
        <w:rPr>
          <w:rFonts w:eastAsia="MS Mincho"/>
          <w:lang w:eastAsia="ja-JP"/>
        </w:rPr>
        <w:t>06</w:t>
      </w:r>
      <w:r w:rsidR="00730CC4">
        <w:rPr>
          <w:rFonts w:eastAsia="MS Mincho"/>
          <w:lang w:eastAsia="ja-JP"/>
        </w:rPr>
        <w:t>,</w:t>
      </w:r>
      <w:r>
        <w:rPr>
          <w:rFonts w:eastAsia="MS Mincho"/>
          <w:lang w:eastAsia="ja-JP"/>
        </w:rPr>
        <w:t>8</w:t>
      </w:r>
      <w:r w:rsidR="00730CC4">
        <w:rPr>
          <w:rFonts w:eastAsia="MS Mincho"/>
          <w:lang w:eastAsia="ja-JP"/>
        </w:rPr>
        <w:t xml:space="preserve"> </w:t>
      </w:r>
      <w:r w:rsidRPr="009765E3">
        <w:rPr>
          <w:rFonts w:eastAsia="MS Mincho"/>
          <w:lang w:eastAsia="ja-JP"/>
        </w:rPr>
        <w:t xml:space="preserve">тыс. руб., что  на </w:t>
      </w:r>
      <w:r w:rsidR="00730CC4">
        <w:rPr>
          <w:rFonts w:eastAsia="MS Mincho"/>
          <w:lang w:eastAsia="ja-JP"/>
        </w:rPr>
        <w:t>1005,2</w:t>
      </w:r>
      <w:r w:rsidRPr="009765E3">
        <w:rPr>
          <w:rFonts w:eastAsia="MS Mincho"/>
          <w:lang w:eastAsia="ja-JP"/>
        </w:rPr>
        <w:t xml:space="preserve"> тыс. руб. </w:t>
      </w:r>
      <w:r w:rsidR="00FD5C8F">
        <w:rPr>
          <w:rFonts w:eastAsia="MS Mincho"/>
          <w:lang w:eastAsia="ja-JP"/>
        </w:rPr>
        <w:t>больше</w:t>
      </w:r>
      <w:r w:rsidRPr="009765E3">
        <w:rPr>
          <w:rFonts w:eastAsia="MS Mincho"/>
          <w:lang w:eastAsia="ja-JP"/>
        </w:rPr>
        <w:t>, чем предусмотрено Законом об областном бюджете на 201</w:t>
      </w:r>
      <w:r w:rsidR="00730CC4">
        <w:rPr>
          <w:rFonts w:eastAsia="MS Mincho"/>
          <w:lang w:eastAsia="ja-JP"/>
        </w:rPr>
        <w:t>8</w:t>
      </w:r>
      <w:r w:rsidRPr="009765E3">
        <w:rPr>
          <w:rFonts w:eastAsia="MS Mincho"/>
          <w:lang w:eastAsia="ja-JP"/>
        </w:rPr>
        <w:t xml:space="preserve"> год</w:t>
      </w:r>
      <w:r w:rsidR="00F52859">
        <w:rPr>
          <w:rFonts w:eastAsia="MS Mincho"/>
          <w:lang w:eastAsia="ja-JP"/>
        </w:rPr>
        <w:t>,</w:t>
      </w:r>
      <w:r w:rsidR="00F52859" w:rsidRPr="00F52859">
        <w:t xml:space="preserve"> </w:t>
      </w:r>
      <w:r w:rsidR="00124C89">
        <w:t>из них на</w:t>
      </w:r>
      <w:r w:rsidR="00F52859">
        <w:t xml:space="preserve"> </w:t>
      </w:r>
      <w:r w:rsidR="003D26C2">
        <w:t>900</w:t>
      </w:r>
      <w:r w:rsidR="00F52859">
        <w:t xml:space="preserve"> тыс. руб.</w:t>
      </w:r>
      <w:r w:rsidR="003D26C2">
        <w:t xml:space="preserve"> -</w:t>
      </w:r>
      <w:r w:rsidR="00F52859">
        <w:t xml:space="preserve"> оплат</w:t>
      </w:r>
      <w:r w:rsidR="00124C89">
        <w:t>а</w:t>
      </w:r>
      <w:r w:rsidR="00F52859">
        <w:t xml:space="preserve"> труда с начислениями</w:t>
      </w:r>
      <w:r w:rsidR="003D26C2">
        <w:t xml:space="preserve"> и </w:t>
      </w:r>
      <w:r w:rsidR="00124C89">
        <w:t xml:space="preserve">на </w:t>
      </w:r>
      <w:r w:rsidR="003D26C2">
        <w:t>105,2 тыс. руб.</w:t>
      </w:r>
      <w:r w:rsidR="00F52859">
        <w:t xml:space="preserve"> </w:t>
      </w:r>
      <w:r w:rsidR="003D26C2">
        <w:t xml:space="preserve">- </w:t>
      </w:r>
      <w:r w:rsidR="00F52859" w:rsidRPr="003533AA">
        <w:rPr>
          <w:rFonts w:eastAsia="MS Mincho"/>
          <w:lang w:eastAsia="ja-JP"/>
        </w:rPr>
        <w:t>премиальны</w:t>
      </w:r>
      <w:r w:rsidR="00F52859">
        <w:rPr>
          <w:rFonts w:eastAsia="MS Mincho"/>
          <w:lang w:eastAsia="ja-JP"/>
        </w:rPr>
        <w:t>е</w:t>
      </w:r>
      <w:r w:rsidR="00F52859" w:rsidRPr="003533AA">
        <w:rPr>
          <w:rFonts w:eastAsia="MS Mincho"/>
          <w:lang w:eastAsia="ja-JP"/>
        </w:rPr>
        <w:t xml:space="preserve"> выплат</w:t>
      </w:r>
      <w:r w:rsidR="00F52859">
        <w:rPr>
          <w:rFonts w:eastAsia="MS Mincho"/>
          <w:lang w:eastAsia="ja-JP"/>
        </w:rPr>
        <w:t>ы</w:t>
      </w:r>
      <w:r w:rsidR="00F52859" w:rsidRPr="003533AA">
        <w:rPr>
          <w:rFonts w:eastAsia="MS Mincho"/>
          <w:lang w:eastAsia="ja-JP"/>
        </w:rPr>
        <w:t xml:space="preserve"> </w:t>
      </w:r>
      <w:r w:rsidR="00F52859">
        <w:rPr>
          <w:rFonts w:eastAsia="MS Mincho"/>
          <w:lang w:eastAsia="ja-JP"/>
        </w:rPr>
        <w:t>председателю Комитета</w:t>
      </w:r>
      <w:r w:rsidR="00F52859" w:rsidRPr="00354D66">
        <w:rPr>
          <w:rFonts w:eastAsia="MS Mincho"/>
          <w:lang w:eastAsia="ja-JP"/>
        </w:rPr>
        <w:t xml:space="preserve"> </w:t>
      </w:r>
      <w:r w:rsidR="00124C89">
        <w:rPr>
          <w:rFonts w:eastAsia="MS Mincho"/>
          <w:lang w:eastAsia="ja-JP"/>
        </w:rPr>
        <w:t xml:space="preserve">по </w:t>
      </w:r>
      <w:r w:rsidR="00F52859">
        <w:rPr>
          <w:rFonts w:eastAsia="MS Mincho"/>
          <w:lang w:eastAsia="ja-JP"/>
        </w:rPr>
        <w:t>р</w:t>
      </w:r>
      <w:r w:rsidR="00F52859" w:rsidRPr="003533AA">
        <w:rPr>
          <w:rFonts w:eastAsia="MS Mincho"/>
          <w:lang w:eastAsia="ja-JP"/>
        </w:rPr>
        <w:t>аспоряжени</w:t>
      </w:r>
      <w:r w:rsidR="00124C89">
        <w:rPr>
          <w:rFonts w:eastAsia="MS Mincho"/>
          <w:lang w:eastAsia="ja-JP"/>
        </w:rPr>
        <w:t xml:space="preserve">ю </w:t>
      </w:r>
      <w:r w:rsidR="00F52859" w:rsidRPr="003533AA">
        <w:rPr>
          <w:rFonts w:eastAsia="MS Mincho"/>
          <w:lang w:eastAsia="ja-JP"/>
        </w:rPr>
        <w:t>Губернатора Волгоградской области от 20.12.2018 №</w:t>
      </w:r>
      <w:r w:rsidR="00F52859" w:rsidRPr="004351CC">
        <w:rPr>
          <w:rFonts w:eastAsia="MS Mincho"/>
          <w:lang w:eastAsia="ja-JP"/>
        </w:rPr>
        <w:t>230-р «О денежном поощрении»</w:t>
      </w:r>
      <w:r w:rsidR="00F52859">
        <w:t xml:space="preserve">. </w:t>
      </w:r>
      <w:r w:rsidR="00805ADF">
        <w:rPr>
          <w:rFonts w:eastAsia="MS Mincho"/>
          <w:lang w:eastAsia="ja-JP"/>
        </w:rPr>
        <w:t>Изменения в бюджетную роспись</w:t>
      </w:r>
      <w:r w:rsidR="000E10CD">
        <w:rPr>
          <w:rFonts w:eastAsia="MS Mincho"/>
          <w:lang w:eastAsia="ja-JP"/>
        </w:rPr>
        <w:t xml:space="preserve"> </w:t>
      </w:r>
      <w:r w:rsidR="00805ADF">
        <w:rPr>
          <w:rFonts w:eastAsia="MS Mincho"/>
          <w:lang w:eastAsia="ja-JP"/>
        </w:rPr>
        <w:t>были внесены</w:t>
      </w:r>
      <w:r w:rsidR="000E10CD">
        <w:rPr>
          <w:rFonts w:eastAsia="MS Mincho"/>
          <w:lang w:eastAsia="ja-JP"/>
        </w:rPr>
        <w:t xml:space="preserve"> без внесения изменений в </w:t>
      </w:r>
      <w:r w:rsidR="00F34D63">
        <w:rPr>
          <w:rFonts w:eastAsia="MS Mincho"/>
          <w:lang w:eastAsia="ja-JP"/>
        </w:rPr>
        <w:t>З</w:t>
      </w:r>
      <w:r w:rsidR="000E10CD">
        <w:rPr>
          <w:rFonts w:eastAsia="MS Mincho"/>
          <w:lang w:eastAsia="ja-JP"/>
        </w:rPr>
        <w:t>акон об областном бюджете на 201</w:t>
      </w:r>
      <w:r w:rsidR="00730CC4">
        <w:rPr>
          <w:rFonts w:eastAsia="MS Mincho"/>
          <w:lang w:eastAsia="ja-JP"/>
        </w:rPr>
        <w:t>8</w:t>
      </w:r>
      <w:r w:rsidR="000E10CD">
        <w:rPr>
          <w:rFonts w:eastAsia="MS Mincho"/>
          <w:lang w:eastAsia="ja-JP"/>
        </w:rPr>
        <w:t xml:space="preserve"> год на основании абз.</w:t>
      </w:r>
      <w:r w:rsidR="00CB7A81">
        <w:rPr>
          <w:rFonts w:eastAsia="MS Mincho"/>
          <w:lang w:eastAsia="ja-JP"/>
        </w:rPr>
        <w:t>6</w:t>
      </w:r>
      <w:r w:rsidR="000E10CD">
        <w:rPr>
          <w:rFonts w:eastAsia="MS Mincho"/>
          <w:lang w:eastAsia="ja-JP"/>
        </w:rPr>
        <w:t xml:space="preserve"> ст.</w:t>
      </w:r>
      <w:r w:rsidR="00CB7A81">
        <w:rPr>
          <w:rFonts w:eastAsia="MS Mincho"/>
          <w:lang w:eastAsia="ja-JP"/>
        </w:rPr>
        <w:t>46</w:t>
      </w:r>
      <w:r w:rsidR="000E10CD">
        <w:rPr>
          <w:rFonts w:eastAsia="MS Mincho"/>
          <w:lang w:eastAsia="ja-JP"/>
        </w:rPr>
        <w:t xml:space="preserve"> </w:t>
      </w:r>
      <w:r w:rsidR="00F34D63">
        <w:rPr>
          <w:rFonts w:eastAsia="MS Mincho"/>
          <w:lang w:eastAsia="ja-JP"/>
        </w:rPr>
        <w:t>данного з</w:t>
      </w:r>
      <w:r w:rsidR="000E10CD">
        <w:rPr>
          <w:rFonts w:eastAsia="MS Mincho"/>
          <w:lang w:eastAsia="ja-JP"/>
        </w:rPr>
        <w:t>акона</w:t>
      </w:r>
      <w:r w:rsidR="006D7565">
        <w:rPr>
          <w:rFonts w:eastAsia="MS Mincho"/>
          <w:lang w:eastAsia="ja-JP"/>
        </w:rPr>
        <w:t>.</w:t>
      </w:r>
      <w:r w:rsidR="000E10CD">
        <w:rPr>
          <w:rFonts w:eastAsia="MS Mincho"/>
          <w:lang w:eastAsia="ja-JP"/>
        </w:rPr>
        <w:t xml:space="preserve"> </w:t>
      </w:r>
    </w:p>
    <w:p w14:paraId="5A63E1C0" w14:textId="77777777" w:rsidR="00A3691A" w:rsidRDefault="00E80917" w:rsidP="00E80917">
      <w:pPr>
        <w:pStyle w:val="11"/>
        <w:tabs>
          <w:tab w:val="left" w:pos="709"/>
        </w:tabs>
        <w:ind w:firstLine="720"/>
        <w:jc w:val="both"/>
      </w:pPr>
      <w:r w:rsidRPr="008F18AF">
        <w:rPr>
          <w:rFonts w:eastAsia="MS Mincho"/>
          <w:lang w:eastAsia="ja-JP"/>
        </w:rPr>
        <w:t>Кассовые расходы Комитета за 20</w:t>
      </w:r>
      <w:r w:rsidR="00FD5C8F">
        <w:rPr>
          <w:rFonts w:eastAsia="MS Mincho"/>
          <w:lang w:eastAsia="ja-JP"/>
        </w:rPr>
        <w:t>1</w:t>
      </w:r>
      <w:r w:rsidR="00730CC4">
        <w:rPr>
          <w:rFonts w:eastAsia="MS Mincho"/>
          <w:lang w:eastAsia="ja-JP"/>
        </w:rPr>
        <w:t>8</w:t>
      </w:r>
      <w:r w:rsidRPr="008F18AF">
        <w:rPr>
          <w:rFonts w:eastAsia="MS Mincho"/>
          <w:lang w:eastAsia="ja-JP"/>
        </w:rPr>
        <w:t xml:space="preserve"> год составили </w:t>
      </w:r>
      <w:r w:rsidR="00F34D63">
        <w:rPr>
          <w:rFonts w:eastAsia="MS Mincho"/>
          <w:lang w:eastAsia="ja-JP"/>
        </w:rPr>
        <w:t>548084,6</w:t>
      </w:r>
      <w:r w:rsidRPr="008F18AF">
        <w:rPr>
          <w:rFonts w:eastAsia="MS Mincho"/>
          <w:lang w:eastAsia="ja-JP"/>
        </w:rPr>
        <w:t xml:space="preserve"> тыс. руб., или </w:t>
      </w:r>
      <w:r>
        <w:rPr>
          <w:rFonts w:eastAsia="MS Mincho"/>
          <w:lang w:eastAsia="ja-JP"/>
        </w:rPr>
        <w:t>99</w:t>
      </w:r>
      <w:r w:rsidRPr="008F18AF">
        <w:rPr>
          <w:rFonts w:eastAsia="MS Mincho"/>
          <w:lang w:eastAsia="ja-JP"/>
        </w:rPr>
        <w:t>,</w:t>
      </w:r>
      <w:r w:rsidR="00F34D63">
        <w:rPr>
          <w:rFonts w:eastAsia="MS Mincho"/>
          <w:lang w:eastAsia="ja-JP"/>
        </w:rPr>
        <w:t>2</w:t>
      </w:r>
      <w:r w:rsidRPr="008F18AF">
        <w:rPr>
          <w:rFonts w:eastAsia="MS Mincho"/>
          <w:lang w:eastAsia="ja-JP"/>
        </w:rPr>
        <w:t xml:space="preserve">% к бюджетным назначениям. </w:t>
      </w:r>
      <w:r w:rsidRPr="008F18AF">
        <w:t xml:space="preserve">Исполнение расходов </w:t>
      </w:r>
      <w:r w:rsidR="00007D4F">
        <w:t>в разрезе подразделов</w:t>
      </w:r>
      <w:r w:rsidRPr="008F18AF">
        <w:t xml:space="preserve"> отражено в таблице 2:</w:t>
      </w:r>
    </w:p>
    <w:p w14:paraId="44D86967" w14:textId="77777777" w:rsidR="00E80917" w:rsidRPr="008F18AF" w:rsidRDefault="00E80917" w:rsidP="00E80917">
      <w:pPr>
        <w:tabs>
          <w:tab w:val="left" w:pos="709"/>
        </w:tabs>
        <w:ind w:firstLine="709"/>
        <w:jc w:val="center"/>
      </w:pPr>
      <w:r w:rsidRPr="008F18AF">
        <w:rPr>
          <w:sz w:val="20"/>
          <w:szCs w:val="20"/>
        </w:rPr>
        <w:t xml:space="preserve">                                                                                   </w:t>
      </w:r>
      <w:r w:rsidRPr="008F18AF">
        <w:rPr>
          <w:sz w:val="20"/>
          <w:szCs w:val="20"/>
        </w:rPr>
        <w:tab/>
      </w:r>
      <w:r w:rsidRPr="008F18AF">
        <w:rPr>
          <w:sz w:val="20"/>
          <w:szCs w:val="20"/>
        </w:rPr>
        <w:tab/>
      </w:r>
      <w:r w:rsidRPr="008F18AF">
        <w:rPr>
          <w:sz w:val="20"/>
          <w:szCs w:val="20"/>
        </w:rPr>
        <w:tab/>
        <w:t xml:space="preserve">                           </w:t>
      </w:r>
      <w:r w:rsidRPr="008F18AF">
        <w:t>Таблица 2 (тыс. руб.)</w:t>
      </w:r>
    </w:p>
    <w:tbl>
      <w:tblPr>
        <w:tblStyle w:val="a3"/>
        <w:tblW w:w="10267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370"/>
        <w:gridCol w:w="1560"/>
        <w:gridCol w:w="850"/>
        <w:gridCol w:w="992"/>
        <w:gridCol w:w="993"/>
        <w:gridCol w:w="992"/>
      </w:tblGrid>
      <w:tr w:rsidR="00E80917" w14:paraId="0ED40B6E" w14:textId="77777777" w:rsidTr="00394F16">
        <w:tc>
          <w:tcPr>
            <w:tcW w:w="817" w:type="dxa"/>
            <w:vMerge w:val="restart"/>
          </w:tcPr>
          <w:p w14:paraId="3D50686A" w14:textId="77777777" w:rsidR="00E80917" w:rsidRDefault="00E80917" w:rsidP="00394F16">
            <w:pPr>
              <w:tabs>
                <w:tab w:val="left" w:pos="709"/>
              </w:tabs>
              <w:jc w:val="both"/>
              <w:rPr>
                <w:szCs w:val="20"/>
                <w:highlight w:val="darkGray"/>
              </w:rPr>
            </w:pPr>
            <w:r w:rsidRPr="00C8651B">
              <w:rPr>
                <w:b/>
                <w:bCs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2693" w:type="dxa"/>
            <w:vMerge w:val="restart"/>
          </w:tcPr>
          <w:p w14:paraId="50C275BC" w14:textId="77777777" w:rsidR="00E80917" w:rsidRDefault="00E80917" w:rsidP="00394F16">
            <w:pPr>
              <w:tabs>
                <w:tab w:val="left" w:pos="709"/>
              </w:tabs>
              <w:jc w:val="both"/>
              <w:rPr>
                <w:szCs w:val="20"/>
                <w:highlight w:val="darkGray"/>
              </w:rPr>
            </w:pPr>
            <w:r w:rsidRPr="00C8651B">
              <w:rPr>
                <w:b/>
                <w:bCs/>
                <w:color w:val="000000"/>
                <w:sz w:val="18"/>
                <w:szCs w:val="18"/>
              </w:rPr>
              <w:t>Наименование расходов</w:t>
            </w:r>
          </w:p>
        </w:tc>
        <w:tc>
          <w:tcPr>
            <w:tcW w:w="1370" w:type="dxa"/>
            <w:vMerge w:val="restart"/>
          </w:tcPr>
          <w:p w14:paraId="4F2B9539" w14:textId="77777777" w:rsidR="00E80917" w:rsidRDefault="00E80917" w:rsidP="00394F16">
            <w:pPr>
              <w:tabs>
                <w:tab w:val="left" w:pos="709"/>
              </w:tabs>
              <w:jc w:val="both"/>
              <w:rPr>
                <w:szCs w:val="20"/>
                <w:highlight w:val="darkGray"/>
              </w:rPr>
            </w:pPr>
            <w:r w:rsidRPr="00C8651B">
              <w:rPr>
                <w:b/>
                <w:bCs/>
                <w:color w:val="000000"/>
                <w:sz w:val="18"/>
                <w:szCs w:val="18"/>
              </w:rPr>
              <w:t>Утверждено Зако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ном об областном </w:t>
            </w:r>
            <w:r w:rsidRPr="00C8651B">
              <w:rPr>
                <w:b/>
                <w:bCs/>
                <w:color w:val="000000"/>
                <w:sz w:val="18"/>
                <w:szCs w:val="18"/>
              </w:rPr>
              <w:t>бюджете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03AFF">
              <w:rPr>
                <w:b/>
                <w:bCs/>
                <w:color w:val="000000"/>
                <w:sz w:val="18"/>
                <w:szCs w:val="18"/>
              </w:rPr>
              <w:t>на 2018</w:t>
            </w:r>
            <w:r w:rsidRPr="00C8651B"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560" w:type="dxa"/>
            <w:vMerge w:val="restart"/>
          </w:tcPr>
          <w:p w14:paraId="56088313" w14:textId="77777777" w:rsidR="00E80917" w:rsidRPr="00C8651B" w:rsidRDefault="00E80917" w:rsidP="00394F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Утвержденные бюджетные</w:t>
            </w:r>
          </w:p>
          <w:p w14:paraId="1F9941CD" w14:textId="77777777" w:rsidR="00E80917" w:rsidRDefault="00E80917" w:rsidP="00394F16">
            <w:pPr>
              <w:tabs>
                <w:tab w:val="left" w:pos="709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</w:t>
            </w:r>
            <w:r w:rsidRPr="00C8651B">
              <w:rPr>
                <w:b/>
                <w:bCs/>
                <w:color w:val="000000"/>
                <w:sz w:val="18"/>
                <w:szCs w:val="18"/>
              </w:rPr>
              <w:t>азначения</w:t>
            </w:r>
          </w:p>
          <w:p w14:paraId="557E1D67" w14:textId="77777777" w:rsidR="00E80917" w:rsidRDefault="00E80917" w:rsidP="00394F16">
            <w:pPr>
              <w:tabs>
                <w:tab w:val="left" w:pos="709"/>
              </w:tabs>
              <w:jc w:val="center"/>
              <w:rPr>
                <w:szCs w:val="20"/>
                <w:highlight w:val="darkGray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(бюджетная роспись)</w:t>
            </w:r>
          </w:p>
        </w:tc>
        <w:tc>
          <w:tcPr>
            <w:tcW w:w="850" w:type="dxa"/>
            <w:vMerge w:val="restart"/>
          </w:tcPr>
          <w:p w14:paraId="623AE0A4" w14:textId="77777777" w:rsidR="00E80917" w:rsidRDefault="00E80917" w:rsidP="00394F16">
            <w:pPr>
              <w:tabs>
                <w:tab w:val="left" w:pos="709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651B">
              <w:rPr>
                <w:b/>
                <w:bCs/>
                <w:color w:val="000000"/>
                <w:sz w:val="18"/>
                <w:szCs w:val="18"/>
              </w:rPr>
              <w:t>Отклонение</w:t>
            </w:r>
          </w:p>
          <w:p w14:paraId="07C8E6D2" w14:textId="77777777" w:rsidR="00E80917" w:rsidRDefault="00E80917" w:rsidP="00394F16">
            <w:pPr>
              <w:tabs>
                <w:tab w:val="left" w:pos="709"/>
              </w:tabs>
              <w:ind w:left="-61"/>
              <w:jc w:val="center"/>
              <w:rPr>
                <w:szCs w:val="20"/>
                <w:highlight w:val="darkGray"/>
              </w:rPr>
            </w:pPr>
            <w:r w:rsidRPr="00C8651B">
              <w:rPr>
                <w:b/>
                <w:bCs/>
                <w:color w:val="000000"/>
                <w:sz w:val="18"/>
                <w:szCs w:val="18"/>
              </w:rPr>
              <w:t>(гр.4-гр.3)</w:t>
            </w:r>
          </w:p>
        </w:tc>
        <w:tc>
          <w:tcPr>
            <w:tcW w:w="992" w:type="dxa"/>
            <w:vMerge w:val="restart"/>
          </w:tcPr>
          <w:p w14:paraId="414BC7B4" w14:textId="77777777" w:rsidR="00E80917" w:rsidRDefault="00E80917" w:rsidP="00394F16">
            <w:pPr>
              <w:tabs>
                <w:tab w:val="left" w:pos="709"/>
              </w:tabs>
              <w:jc w:val="both"/>
              <w:rPr>
                <w:szCs w:val="20"/>
                <w:highlight w:val="darkGray"/>
              </w:rPr>
            </w:pPr>
            <w:r w:rsidRPr="00C8651B">
              <w:rPr>
                <w:b/>
                <w:bCs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985" w:type="dxa"/>
            <w:gridSpan w:val="2"/>
          </w:tcPr>
          <w:p w14:paraId="13390DD3" w14:textId="77777777" w:rsidR="00E80917" w:rsidRDefault="00E80917" w:rsidP="00394F16">
            <w:pPr>
              <w:tabs>
                <w:tab w:val="left" w:pos="709"/>
              </w:tabs>
              <w:jc w:val="both"/>
              <w:rPr>
                <w:szCs w:val="20"/>
                <w:highlight w:val="darkGray"/>
              </w:rPr>
            </w:pPr>
            <w:r w:rsidRPr="00C8651B">
              <w:rPr>
                <w:b/>
                <w:bCs/>
                <w:color w:val="000000"/>
                <w:sz w:val="18"/>
                <w:szCs w:val="18"/>
              </w:rPr>
              <w:t>К бюджетным назначениям</w:t>
            </w:r>
          </w:p>
        </w:tc>
      </w:tr>
      <w:tr w:rsidR="00E80917" w14:paraId="08F52DB8" w14:textId="77777777" w:rsidTr="00394F16">
        <w:tc>
          <w:tcPr>
            <w:tcW w:w="817" w:type="dxa"/>
            <w:vMerge/>
          </w:tcPr>
          <w:p w14:paraId="77C74224" w14:textId="77777777" w:rsidR="00E80917" w:rsidRPr="00C8651B" w:rsidRDefault="00E80917" w:rsidP="00394F16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  <w:highlight w:val="darkGray"/>
              </w:rPr>
            </w:pPr>
          </w:p>
        </w:tc>
        <w:tc>
          <w:tcPr>
            <w:tcW w:w="2693" w:type="dxa"/>
            <w:vMerge/>
          </w:tcPr>
          <w:p w14:paraId="32414E59" w14:textId="77777777" w:rsidR="00E80917" w:rsidRDefault="00E80917" w:rsidP="00394F16">
            <w:pPr>
              <w:tabs>
                <w:tab w:val="left" w:pos="709"/>
              </w:tabs>
              <w:jc w:val="both"/>
              <w:rPr>
                <w:szCs w:val="20"/>
                <w:highlight w:val="darkGray"/>
              </w:rPr>
            </w:pPr>
          </w:p>
        </w:tc>
        <w:tc>
          <w:tcPr>
            <w:tcW w:w="1370" w:type="dxa"/>
            <w:vMerge/>
          </w:tcPr>
          <w:p w14:paraId="0E677C22" w14:textId="77777777" w:rsidR="00E80917" w:rsidRDefault="00E80917" w:rsidP="00394F16">
            <w:pPr>
              <w:tabs>
                <w:tab w:val="left" w:pos="709"/>
              </w:tabs>
              <w:jc w:val="both"/>
              <w:rPr>
                <w:szCs w:val="20"/>
                <w:highlight w:val="darkGray"/>
              </w:rPr>
            </w:pPr>
          </w:p>
        </w:tc>
        <w:tc>
          <w:tcPr>
            <w:tcW w:w="1560" w:type="dxa"/>
            <w:vMerge/>
          </w:tcPr>
          <w:p w14:paraId="3311E8FD" w14:textId="77777777" w:rsidR="00E80917" w:rsidRDefault="00E80917" w:rsidP="00394F16">
            <w:pPr>
              <w:tabs>
                <w:tab w:val="left" w:pos="709"/>
              </w:tabs>
              <w:jc w:val="both"/>
              <w:rPr>
                <w:szCs w:val="20"/>
                <w:highlight w:val="darkGray"/>
              </w:rPr>
            </w:pPr>
          </w:p>
        </w:tc>
        <w:tc>
          <w:tcPr>
            <w:tcW w:w="850" w:type="dxa"/>
            <w:vMerge/>
          </w:tcPr>
          <w:p w14:paraId="5123F412" w14:textId="77777777" w:rsidR="00E80917" w:rsidRDefault="00E80917" w:rsidP="00394F16">
            <w:pPr>
              <w:tabs>
                <w:tab w:val="left" w:pos="709"/>
              </w:tabs>
              <w:jc w:val="both"/>
              <w:rPr>
                <w:szCs w:val="20"/>
                <w:highlight w:val="darkGray"/>
              </w:rPr>
            </w:pPr>
          </w:p>
        </w:tc>
        <w:tc>
          <w:tcPr>
            <w:tcW w:w="992" w:type="dxa"/>
            <w:vMerge/>
          </w:tcPr>
          <w:p w14:paraId="6B573F49" w14:textId="77777777" w:rsidR="00E80917" w:rsidRDefault="00E80917" w:rsidP="00394F16">
            <w:pPr>
              <w:tabs>
                <w:tab w:val="left" w:pos="709"/>
              </w:tabs>
              <w:jc w:val="both"/>
              <w:rPr>
                <w:szCs w:val="20"/>
                <w:highlight w:val="darkGray"/>
              </w:rPr>
            </w:pPr>
          </w:p>
        </w:tc>
        <w:tc>
          <w:tcPr>
            <w:tcW w:w="993" w:type="dxa"/>
          </w:tcPr>
          <w:p w14:paraId="0D23D12D" w14:textId="77777777" w:rsidR="00E80917" w:rsidRDefault="00E80917" w:rsidP="00394F16">
            <w:pPr>
              <w:tabs>
                <w:tab w:val="left" w:pos="885"/>
              </w:tabs>
              <w:ind w:left="-108" w:firstLine="108"/>
              <w:jc w:val="both"/>
              <w:rPr>
                <w:szCs w:val="20"/>
                <w:highlight w:val="darkGray"/>
              </w:rPr>
            </w:pPr>
            <w:proofErr w:type="spellStart"/>
            <w:r w:rsidRPr="00C8651B">
              <w:rPr>
                <w:b/>
                <w:bCs/>
                <w:color w:val="000000"/>
                <w:sz w:val="18"/>
                <w:szCs w:val="18"/>
              </w:rPr>
              <w:t>откл</w:t>
            </w:r>
            <w:proofErr w:type="spellEnd"/>
            <w:r w:rsidRPr="00C8651B">
              <w:rPr>
                <w:b/>
                <w:bCs/>
                <w:color w:val="000000"/>
                <w:sz w:val="18"/>
                <w:szCs w:val="18"/>
              </w:rPr>
              <w:t>. (гр.7-гр.4)</w:t>
            </w:r>
          </w:p>
        </w:tc>
        <w:tc>
          <w:tcPr>
            <w:tcW w:w="992" w:type="dxa"/>
          </w:tcPr>
          <w:p w14:paraId="321C765A" w14:textId="77777777" w:rsidR="00E80917" w:rsidRPr="000C65D0" w:rsidRDefault="00E80917" w:rsidP="00394F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651B">
              <w:rPr>
                <w:b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испол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-нения</w:t>
            </w:r>
            <w:proofErr w:type="gramEnd"/>
          </w:p>
        </w:tc>
      </w:tr>
      <w:tr w:rsidR="00E80917" w14:paraId="01213E47" w14:textId="77777777" w:rsidTr="00394F16">
        <w:tc>
          <w:tcPr>
            <w:tcW w:w="817" w:type="dxa"/>
          </w:tcPr>
          <w:p w14:paraId="40E7A936" w14:textId="77777777" w:rsidR="00E80917" w:rsidRPr="001C649C" w:rsidRDefault="00E80917" w:rsidP="00394F16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  <w:highlight w:val="darkGray"/>
              </w:rPr>
            </w:pPr>
            <w:r w:rsidRPr="00C8651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14:paraId="12534D65" w14:textId="77777777" w:rsidR="00E80917" w:rsidRPr="00C8651B" w:rsidRDefault="00E80917" w:rsidP="00394F16">
            <w:pPr>
              <w:tabs>
                <w:tab w:val="left" w:pos="709"/>
              </w:tabs>
              <w:jc w:val="center"/>
              <w:rPr>
                <w:sz w:val="18"/>
                <w:szCs w:val="18"/>
                <w:highlight w:val="darkGray"/>
              </w:rPr>
            </w:pPr>
            <w:r w:rsidRPr="00C8651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70" w:type="dxa"/>
          </w:tcPr>
          <w:p w14:paraId="20CCC7D4" w14:textId="77777777" w:rsidR="00E80917" w:rsidRDefault="00E80917" w:rsidP="00394F16">
            <w:pPr>
              <w:tabs>
                <w:tab w:val="left" w:pos="709"/>
              </w:tabs>
              <w:jc w:val="center"/>
              <w:rPr>
                <w:szCs w:val="20"/>
                <w:highlight w:val="darkGray"/>
              </w:rPr>
            </w:pPr>
            <w:r w:rsidRPr="00C8651B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14:paraId="6B1AC2F7" w14:textId="77777777" w:rsidR="00E80917" w:rsidRDefault="00E80917" w:rsidP="00394F16">
            <w:pPr>
              <w:tabs>
                <w:tab w:val="left" w:pos="709"/>
              </w:tabs>
              <w:jc w:val="center"/>
              <w:rPr>
                <w:szCs w:val="20"/>
                <w:highlight w:val="darkGray"/>
              </w:rPr>
            </w:pPr>
            <w:r w:rsidRPr="00C8651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14:paraId="7CB66B59" w14:textId="77777777" w:rsidR="00E80917" w:rsidRDefault="00E80917" w:rsidP="00394F16">
            <w:pPr>
              <w:tabs>
                <w:tab w:val="left" w:pos="709"/>
              </w:tabs>
              <w:jc w:val="center"/>
              <w:rPr>
                <w:szCs w:val="20"/>
                <w:highlight w:val="darkGray"/>
              </w:rPr>
            </w:pPr>
            <w:r w:rsidRPr="00C8651B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7D412BA4" w14:textId="77777777" w:rsidR="00E80917" w:rsidRDefault="00E80917" w:rsidP="00394F16">
            <w:pPr>
              <w:tabs>
                <w:tab w:val="left" w:pos="709"/>
              </w:tabs>
              <w:jc w:val="center"/>
              <w:rPr>
                <w:szCs w:val="20"/>
                <w:highlight w:val="darkGray"/>
              </w:rPr>
            </w:pPr>
            <w:r w:rsidRPr="00C8651B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48342B96" w14:textId="77777777" w:rsidR="00E80917" w:rsidRDefault="00E80917" w:rsidP="00394F16">
            <w:pPr>
              <w:tabs>
                <w:tab w:val="left" w:pos="709"/>
              </w:tabs>
              <w:jc w:val="center"/>
              <w:rPr>
                <w:szCs w:val="20"/>
                <w:highlight w:val="darkGray"/>
              </w:rPr>
            </w:pPr>
            <w:r w:rsidRPr="00C8651B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147900D2" w14:textId="77777777" w:rsidR="00E80917" w:rsidRDefault="00E80917" w:rsidP="00394F16">
            <w:pPr>
              <w:tabs>
                <w:tab w:val="left" w:pos="709"/>
              </w:tabs>
              <w:jc w:val="center"/>
              <w:rPr>
                <w:szCs w:val="20"/>
                <w:highlight w:val="darkGray"/>
              </w:rPr>
            </w:pPr>
            <w:r w:rsidRPr="00C8651B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E80917" w14:paraId="45D3C85F" w14:textId="77777777" w:rsidTr="00394F16">
        <w:tc>
          <w:tcPr>
            <w:tcW w:w="817" w:type="dxa"/>
            <w:vAlign w:val="center"/>
          </w:tcPr>
          <w:p w14:paraId="735ECFEE" w14:textId="77777777" w:rsidR="00E80917" w:rsidRPr="00D60B7E" w:rsidRDefault="00E80917" w:rsidP="00394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Pr="00D60B7E">
              <w:rPr>
                <w:color w:val="000000"/>
                <w:sz w:val="18"/>
                <w:szCs w:val="18"/>
              </w:rPr>
              <w:t>405</w:t>
            </w:r>
          </w:p>
        </w:tc>
        <w:tc>
          <w:tcPr>
            <w:tcW w:w="2693" w:type="dxa"/>
            <w:vAlign w:val="center"/>
          </w:tcPr>
          <w:p w14:paraId="175BC8C3" w14:textId="77777777" w:rsidR="00E80917" w:rsidRPr="00D60B7E" w:rsidRDefault="00E80917" w:rsidP="00F97172">
            <w:pPr>
              <w:tabs>
                <w:tab w:val="left" w:pos="176"/>
              </w:tabs>
              <w:jc w:val="center"/>
              <w:rPr>
                <w:color w:val="000000"/>
                <w:sz w:val="18"/>
                <w:szCs w:val="18"/>
              </w:rPr>
            </w:pPr>
            <w:r w:rsidRPr="00D60B7E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370" w:type="dxa"/>
            <w:vAlign w:val="center"/>
          </w:tcPr>
          <w:p w14:paraId="3731A40D" w14:textId="77777777" w:rsidR="00E80917" w:rsidRPr="00D60B7E" w:rsidRDefault="00903AFF" w:rsidP="00394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546301,6</w:t>
            </w:r>
          </w:p>
        </w:tc>
        <w:tc>
          <w:tcPr>
            <w:tcW w:w="1560" w:type="dxa"/>
            <w:vAlign w:val="center"/>
          </w:tcPr>
          <w:p w14:paraId="066F5DF1" w14:textId="77777777" w:rsidR="00E80917" w:rsidRPr="00D60B7E" w:rsidRDefault="00903AFF" w:rsidP="00394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547182,</w:t>
            </w:r>
            <w:r w:rsidR="00270266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7973AA82" w14:textId="77777777" w:rsidR="00E80917" w:rsidRPr="00D60B7E" w:rsidRDefault="00270266" w:rsidP="002702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880,5</w:t>
            </w:r>
          </w:p>
        </w:tc>
        <w:tc>
          <w:tcPr>
            <w:tcW w:w="992" w:type="dxa"/>
            <w:vAlign w:val="center"/>
          </w:tcPr>
          <w:p w14:paraId="656133C3" w14:textId="77777777" w:rsidR="00E80917" w:rsidRPr="00D60B7E" w:rsidRDefault="00270266" w:rsidP="00394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542959,9</w:t>
            </w:r>
          </w:p>
        </w:tc>
        <w:tc>
          <w:tcPr>
            <w:tcW w:w="993" w:type="dxa"/>
            <w:vAlign w:val="center"/>
          </w:tcPr>
          <w:p w14:paraId="5D0BA777" w14:textId="77777777" w:rsidR="00E80917" w:rsidRPr="00270266" w:rsidRDefault="00270266" w:rsidP="00394F1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70266">
              <w:rPr>
                <w:bCs/>
                <w:color w:val="000000"/>
                <w:sz w:val="18"/>
                <w:szCs w:val="18"/>
              </w:rPr>
              <w:t>4222,2</w:t>
            </w:r>
          </w:p>
        </w:tc>
        <w:tc>
          <w:tcPr>
            <w:tcW w:w="992" w:type="dxa"/>
            <w:vAlign w:val="center"/>
          </w:tcPr>
          <w:p w14:paraId="23246217" w14:textId="77777777" w:rsidR="00E80917" w:rsidRPr="00D60B7E" w:rsidRDefault="00B511BE" w:rsidP="002702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</w:t>
            </w:r>
            <w:r w:rsidR="00270266">
              <w:rPr>
                <w:color w:val="000000"/>
                <w:sz w:val="18"/>
                <w:szCs w:val="18"/>
              </w:rPr>
              <w:t>2</w:t>
            </w:r>
          </w:p>
        </w:tc>
      </w:tr>
      <w:tr w:rsidR="00E80917" w14:paraId="033185E1" w14:textId="77777777" w:rsidTr="00394F16">
        <w:tc>
          <w:tcPr>
            <w:tcW w:w="817" w:type="dxa"/>
            <w:vAlign w:val="center"/>
          </w:tcPr>
          <w:p w14:paraId="68BAD14E" w14:textId="77777777" w:rsidR="00E80917" w:rsidRPr="00D60B7E" w:rsidRDefault="00E80917" w:rsidP="00394F16">
            <w:pPr>
              <w:jc w:val="center"/>
              <w:rPr>
                <w:color w:val="000000"/>
                <w:sz w:val="18"/>
                <w:szCs w:val="18"/>
              </w:rPr>
            </w:pPr>
            <w:r w:rsidRPr="00D60B7E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2693" w:type="dxa"/>
            <w:vAlign w:val="center"/>
          </w:tcPr>
          <w:p w14:paraId="61FC93A5" w14:textId="77777777" w:rsidR="00E80917" w:rsidRPr="00D60B7E" w:rsidRDefault="00E80917" w:rsidP="00394F16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60B7E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370" w:type="dxa"/>
            <w:vAlign w:val="center"/>
          </w:tcPr>
          <w:p w14:paraId="31B919E0" w14:textId="77777777" w:rsidR="00E80917" w:rsidRPr="00D60B7E" w:rsidRDefault="00FD5C8F" w:rsidP="00394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  <w:r w:rsidR="00E8091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14:paraId="252286A9" w14:textId="77777777" w:rsidR="00E80917" w:rsidRPr="00D60B7E" w:rsidRDefault="00903AFF" w:rsidP="00394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5124,7</w:t>
            </w:r>
          </w:p>
        </w:tc>
        <w:tc>
          <w:tcPr>
            <w:tcW w:w="850" w:type="dxa"/>
            <w:vAlign w:val="center"/>
          </w:tcPr>
          <w:p w14:paraId="3894C488" w14:textId="77777777" w:rsidR="00E80917" w:rsidRPr="00D60B7E" w:rsidRDefault="00270266" w:rsidP="00394F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124,7</w:t>
            </w:r>
          </w:p>
        </w:tc>
        <w:tc>
          <w:tcPr>
            <w:tcW w:w="992" w:type="dxa"/>
            <w:vAlign w:val="center"/>
          </w:tcPr>
          <w:p w14:paraId="3E4465A8" w14:textId="77777777" w:rsidR="00E80917" w:rsidRPr="00D60B7E" w:rsidRDefault="00270266" w:rsidP="00394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5124,7</w:t>
            </w:r>
          </w:p>
        </w:tc>
        <w:tc>
          <w:tcPr>
            <w:tcW w:w="993" w:type="dxa"/>
            <w:vAlign w:val="center"/>
          </w:tcPr>
          <w:p w14:paraId="60FCA61C" w14:textId="77777777" w:rsidR="00E80917" w:rsidRPr="00D60B7E" w:rsidRDefault="00E80917" w:rsidP="00394F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577D7655" w14:textId="77777777" w:rsidR="00E80917" w:rsidRPr="00D60B7E" w:rsidRDefault="00E80917" w:rsidP="00394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80917" w14:paraId="24543820" w14:textId="77777777" w:rsidTr="00394F16">
        <w:tc>
          <w:tcPr>
            <w:tcW w:w="3510" w:type="dxa"/>
            <w:gridSpan w:val="2"/>
            <w:vAlign w:val="center"/>
          </w:tcPr>
          <w:p w14:paraId="1DE9CAE7" w14:textId="77777777" w:rsidR="00E80917" w:rsidRPr="00D60B7E" w:rsidRDefault="00E80917" w:rsidP="00394F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0B7E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70" w:type="dxa"/>
            <w:vAlign w:val="center"/>
          </w:tcPr>
          <w:p w14:paraId="2D19C24F" w14:textId="77777777" w:rsidR="00E80917" w:rsidRPr="00D60B7E" w:rsidRDefault="00903AFF" w:rsidP="00394F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551301,6</w:t>
            </w:r>
          </w:p>
        </w:tc>
        <w:tc>
          <w:tcPr>
            <w:tcW w:w="1560" w:type="dxa"/>
            <w:vAlign w:val="center"/>
          </w:tcPr>
          <w:p w14:paraId="504018A1" w14:textId="77777777" w:rsidR="00E80917" w:rsidRPr="00903AFF" w:rsidRDefault="00903AFF" w:rsidP="00394F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3AFF">
              <w:rPr>
                <w:b/>
                <w:sz w:val="18"/>
                <w:szCs w:val="18"/>
              </w:rPr>
              <w:t>552306,8</w:t>
            </w:r>
          </w:p>
        </w:tc>
        <w:tc>
          <w:tcPr>
            <w:tcW w:w="850" w:type="dxa"/>
            <w:vAlign w:val="center"/>
          </w:tcPr>
          <w:p w14:paraId="45FDC0B7" w14:textId="77777777" w:rsidR="00E80917" w:rsidRPr="00D60B7E" w:rsidRDefault="00270266" w:rsidP="00394F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1005,2</w:t>
            </w:r>
          </w:p>
        </w:tc>
        <w:tc>
          <w:tcPr>
            <w:tcW w:w="992" w:type="dxa"/>
            <w:vAlign w:val="center"/>
          </w:tcPr>
          <w:p w14:paraId="32D6F95C" w14:textId="77777777" w:rsidR="00E80917" w:rsidRPr="00D60B7E" w:rsidRDefault="00270266" w:rsidP="002702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548084,6</w:t>
            </w:r>
          </w:p>
        </w:tc>
        <w:tc>
          <w:tcPr>
            <w:tcW w:w="993" w:type="dxa"/>
            <w:vAlign w:val="center"/>
          </w:tcPr>
          <w:p w14:paraId="7C28FFD5" w14:textId="77777777" w:rsidR="00E80917" w:rsidRPr="00D60B7E" w:rsidRDefault="00270266" w:rsidP="00394F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4222,2</w:t>
            </w:r>
          </w:p>
        </w:tc>
        <w:tc>
          <w:tcPr>
            <w:tcW w:w="992" w:type="dxa"/>
            <w:vAlign w:val="center"/>
          </w:tcPr>
          <w:p w14:paraId="4BEB7E2C" w14:textId="77777777" w:rsidR="00E80917" w:rsidRPr="00D60B7E" w:rsidRDefault="00E80917" w:rsidP="002702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  <w:r w:rsidRPr="00D60B7E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270266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</w:tbl>
    <w:p w14:paraId="4DF9EACE" w14:textId="77777777" w:rsidR="0016072D" w:rsidRDefault="00352537" w:rsidP="0016072D">
      <w:pPr>
        <w:pStyle w:val="11"/>
        <w:ind w:firstLine="709"/>
        <w:jc w:val="both"/>
      </w:pPr>
      <w:r>
        <w:rPr>
          <w:rFonts w:eastAsia="MS Mincho"/>
          <w:u w:val="single"/>
          <w:lang w:eastAsia="ja-JP"/>
        </w:rPr>
        <w:t>Н</w:t>
      </w:r>
      <w:r w:rsidR="00E80917" w:rsidRPr="00082CC7">
        <w:rPr>
          <w:rFonts w:eastAsia="MS Mincho"/>
          <w:u w:val="single"/>
          <w:lang w:eastAsia="ja-JP"/>
        </w:rPr>
        <w:t>еисполненны</w:t>
      </w:r>
      <w:r>
        <w:rPr>
          <w:rFonts w:eastAsia="MS Mincho"/>
          <w:u w:val="single"/>
          <w:lang w:eastAsia="ja-JP"/>
        </w:rPr>
        <w:t>е</w:t>
      </w:r>
      <w:r w:rsidR="00E80917" w:rsidRPr="00082CC7">
        <w:rPr>
          <w:rFonts w:eastAsia="MS Mincho"/>
          <w:u w:val="single"/>
          <w:lang w:eastAsia="ja-JP"/>
        </w:rPr>
        <w:t xml:space="preserve"> бюджетны</w:t>
      </w:r>
      <w:r>
        <w:rPr>
          <w:rFonts w:eastAsia="MS Mincho"/>
          <w:u w:val="single"/>
          <w:lang w:eastAsia="ja-JP"/>
        </w:rPr>
        <w:t>е</w:t>
      </w:r>
      <w:r w:rsidR="00E80917" w:rsidRPr="00082CC7">
        <w:rPr>
          <w:rFonts w:eastAsia="MS Mincho"/>
          <w:u w:val="single"/>
          <w:lang w:eastAsia="ja-JP"/>
        </w:rPr>
        <w:t xml:space="preserve"> назначени</w:t>
      </w:r>
      <w:r>
        <w:rPr>
          <w:rFonts w:eastAsia="MS Mincho"/>
          <w:u w:val="single"/>
          <w:lang w:eastAsia="ja-JP"/>
        </w:rPr>
        <w:t>я</w:t>
      </w:r>
      <w:r w:rsidR="00E80917" w:rsidRPr="00082CC7">
        <w:rPr>
          <w:rFonts w:eastAsia="MS Mincho"/>
          <w:u w:val="single"/>
          <w:lang w:eastAsia="ja-JP"/>
        </w:rPr>
        <w:t xml:space="preserve"> по расходам составил</w:t>
      </w:r>
      <w:r w:rsidR="00E037B1">
        <w:rPr>
          <w:rFonts w:eastAsia="MS Mincho"/>
          <w:u w:val="single"/>
          <w:lang w:eastAsia="ja-JP"/>
        </w:rPr>
        <w:t>и</w:t>
      </w:r>
      <w:r w:rsidR="00E80917" w:rsidRPr="00082CC7">
        <w:rPr>
          <w:rFonts w:eastAsia="MS Mincho"/>
          <w:u w:val="single"/>
          <w:lang w:eastAsia="ja-JP"/>
        </w:rPr>
        <w:t xml:space="preserve"> </w:t>
      </w:r>
      <w:r w:rsidR="00F34D63">
        <w:rPr>
          <w:rFonts w:eastAsia="MS Mincho"/>
          <w:u w:val="single"/>
          <w:lang w:eastAsia="ja-JP"/>
        </w:rPr>
        <w:t>4222,2</w:t>
      </w:r>
      <w:r w:rsidR="00E80917" w:rsidRPr="00082CC7">
        <w:rPr>
          <w:rFonts w:eastAsia="MS Mincho"/>
          <w:u w:val="single"/>
          <w:lang w:eastAsia="ja-JP"/>
        </w:rPr>
        <w:t xml:space="preserve"> тыс. руб</w:t>
      </w:r>
      <w:r w:rsidR="00E80917" w:rsidRPr="00082CC7">
        <w:rPr>
          <w:rFonts w:eastAsia="MS Mincho"/>
          <w:lang w:eastAsia="ja-JP"/>
        </w:rPr>
        <w:t xml:space="preserve">., или </w:t>
      </w:r>
      <w:r w:rsidR="00E80917">
        <w:rPr>
          <w:rFonts w:eastAsia="MS Mincho"/>
          <w:lang w:eastAsia="ja-JP"/>
        </w:rPr>
        <w:t>0</w:t>
      </w:r>
      <w:r w:rsidR="00E80917" w:rsidRPr="00082CC7">
        <w:rPr>
          <w:rFonts w:eastAsia="MS Mincho"/>
          <w:lang w:eastAsia="ja-JP"/>
        </w:rPr>
        <w:t>,</w:t>
      </w:r>
      <w:r w:rsidR="00F34D63">
        <w:rPr>
          <w:rFonts w:eastAsia="MS Mincho"/>
          <w:lang w:eastAsia="ja-JP"/>
        </w:rPr>
        <w:t>8</w:t>
      </w:r>
      <w:r w:rsidR="00E3550A">
        <w:rPr>
          <w:rFonts w:eastAsia="MS Mincho"/>
          <w:lang w:eastAsia="ja-JP"/>
        </w:rPr>
        <w:t xml:space="preserve">%, из них </w:t>
      </w:r>
      <w:r w:rsidR="0016072D">
        <w:rPr>
          <w:rFonts w:eastAsia="MS Mincho"/>
          <w:lang w:eastAsia="ja-JP"/>
        </w:rPr>
        <w:t xml:space="preserve">по </w:t>
      </w:r>
      <w:r w:rsidR="0016072D" w:rsidRPr="0016072D">
        <w:t>субвенции на предупреждение и ликвидацию болезней животных, их лечение, защиту населения от болезней, общих для человека и животных, в части реконструкции и содержания скотомогильников (биотермических ям)</w:t>
      </w:r>
      <w:r w:rsidR="0016072D">
        <w:t xml:space="preserve"> (далее субвенция на скотомогильники) – 3562,2 тыс. руб., или 84,4%</w:t>
      </w:r>
      <w:r w:rsidR="00E3550A">
        <w:t>,</w:t>
      </w:r>
      <w:r w:rsidR="0016072D">
        <w:t xml:space="preserve"> по </w:t>
      </w:r>
      <w:r w:rsidR="0016072D" w:rsidRPr="0016072D">
        <w:t xml:space="preserve">субвенции </w:t>
      </w:r>
      <w:r w:rsidR="0016072D">
        <w:t xml:space="preserve">на </w:t>
      </w:r>
      <w:r w:rsidR="0016072D" w:rsidRPr="0016072D">
        <w:t>безнадзорных животных</w:t>
      </w:r>
      <w:r w:rsidR="0016072D">
        <w:t xml:space="preserve"> – 428,6 тыс. руб., или 10,1</w:t>
      </w:r>
      <w:r w:rsidR="00E037B1">
        <w:t>%, субсидии на иные цели -</w:t>
      </w:r>
      <w:r w:rsidR="00C36312">
        <w:t>187,8</w:t>
      </w:r>
      <w:r w:rsidR="00E037B1">
        <w:t xml:space="preserve"> тыс. руб., или 4,2 процента</w:t>
      </w:r>
      <w:r w:rsidR="0016072D">
        <w:t>.</w:t>
      </w:r>
    </w:p>
    <w:p w14:paraId="07B1D01C" w14:textId="77777777" w:rsidR="00C36312" w:rsidRDefault="00C36312" w:rsidP="0016072D">
      <w:pPr>
        <w:pStyle w:val="11"/>
        <w:ind w:firstLine="709"/>
        <w:jc w:val="both"/>
      </w:pPr>
      <w:r>
        <w:t>Основными п</w:t>
      </w:r>
      <w:r w:rsidRPr="006E16CF">
        <w:t>ричин</w:t>
      </w:r>
      <w:r>
        <w:t xml:space="preserve">ами </w:t>
      </w:r>
      <w:r w:rsidRPr="006E16CF">
        <w:t xml:space="preserve">неисполнения бюджетных назначений </w:t>
      </w:r>
      <w:r>
        <w:t>явились:</w:t>
      </w:r>
    </w:p>
    <w:p w14:paraId="4B896B88" w14:textId="77777777" w:rsidR="00C36312" w:rsidRDefault="00C36312" w:rsidP="0016072D">
      <w:pPr>
        <w:pStyle w:val="11"/>
        <w:ind w:firstLine="709"/>
        <w:jc w:val="both"/>
      </w:pPr>
      <w:r>
        <w:t xml:space="preserve">-возврат </w:t>
      </w:r>
      <w:r w:rsidR="00C47011">
        <w:t xml:space="preserve">субсидии на иные цели </w:t>
      </w:r>
      <w:r>
        <w:t xml:space="preserve">ГБУ ВО «Волгоградская </w:t>
      </w:r>
      <w:proofErr w:type="spellStart"/>
      <w:r>
        <w:t>облветлаборатория</w:t>
      </w:r>
      <w:proofErr w:type="spellEnd"/>
      <w:r>
        <w:t>»</w:t>
      </w:r>
      <w:r w:rsidRPr="00C36312">
        <w:t xml:space="preserve"> </w:t>
      </w:r>
      <w:r>
        <w:t>- 177,4 тыс. руб., из них 86,4 тыс. руб. – экономия средств по результатам аукциона и 91,0 тыс. руб. – не был заключен договор на выполнение работ</w:t>
      </w:r>
      <w:r w:rsidR="00C47011">
        <w:t>.</w:t>
      </w:r>
    </w:p>
    <w:p w14:paraId="71EF246F" w14:textId="77777777" w:rsidR="00D03D82" w:rsidRDefault="00C36312" w:rsidP="00D03D82">
      <w:pPr>
        <w:ind w:firstLine="709"/>
        <w:jc w:val="both"/>
      </w:pPr>
      <w:r>
        <w:t>-</w:t>
      </w:r>
      <w:r w:rsidR="00F97172">
        <w:t xml:space="preserve">возврат </w:t>
      </w:r>
      <w:r>
        <w:t xml:space="preserve">субвенций </w:t>
      </w:r>
      <w:r w:rsidR="00F97172">
        <w:t>муниципальными образованиями</w:t>
      </w:r>
      <w:r>
        <w:t xml:space="preserve"> – 3326,6 тыс. руб.</w:t>
      </w:r>
      <w:r w:rsidR="00F97172">
        <w:t>, в том числе:</w:t>
      </w:r>
    </w:p>
    <w:p w14:paraId="7E55A2F7" w14:textId="77777777" w:rsidR="00765EDD" w:rsidRDefault="00F97172" w:rsidP="00F97172">
      <w:pPr>
        <w:pStyle w:val="11"/>
        <w:numPr>
          <w:ilvl w:val="0"/>
          <w:numId w:val="36"/>
        </w:numPr>
        <w:tabs>
          <w:tab w:val="left" w:pos="993"/>
        </w:tabs>
        <w:ind w:left="0" w:firstLine="708"/>
        <w:jc w:val="both"/>
      </w:pPr>
      <w:r w:rsidRPr="00E3550A">
        <w:rPr>
          <w:u w:val="single"/>
        </w:rPr>
        <w:t>субвенция на скотомогильники:</w:t>
      </w:r>
      <w:r w:rsidR="00E3550A" w:rsidRPr="00E3550A">
        <w:t xml:space="preserve"> </w:t>
      </w:r>
      <w:r w:rsidRPr="00E3550A">
        <w:t>2319</w:t>
      </w:r>
      <w:r w:rsidRPr="00F97172">
        <w:t xml:space="preserve">,0 тыс. руб. </w:t>
      </w:r>
      <w:r w:rsidR="00E3550A">
        <w:t xml:space="preserve">- </w:t>
      </w:r>
      <w:r w:rsidRPr="00F97172">
        <w:t>возвращено 3 муниципальными образованиями</w:t>
      </w:r>
      <w:r>
        <w:t xml:space="preserve"> </w:t>
      </w:r>
      <w:r w:rsidR="00200AAE">
        <w:t xml:space="preserve">в связи с тем, что </w:t>
      </w:r>
      <w:r w:rsidR="002A63B7">
        <w:t>поселени</w:t>
      </w:r>
      <w:r w:rsidR="00200AAE">
        <w:t>я</w:t>
      </w:r>
      <w:r w:rsidR="0023288B">
        <w:t xml:space="preserve"> не </w:t>
      </w:r>
      <w:r w:rsidR="002A63B7">
        <w:t>явля</w:t>
      </w:r>
      <w:r w:rsidR="00200AAE">
        <w:t>ю</w:t>
      </w:r>
      <w:r w:rsidR="0023288B">
        <w:t>тся</w:t>
      </w:r>
      <w:r w:rsidR="002A63B7">
        <w:t xml:space="preserve">  собственник</w:t>
      </w:r>
      <w:r w:rsidR="00200AAE">
        <w:t>ами скотомогильников</w:t>
      </w:r>
      <w:r w:rsidR="00765EDD">
        <w:t>;</w:t>
      </w:r>
      <w:r w:rsidR="00E3550A">
        <w:t xml:space="preserve"> </w:t>
      </w:r>
      <w:r w:rsidR="00765EDD">
        <w:t xml:space="preserve">579,0 тыс. руб. </w:t>
      </w:r>
      <w:r w:rsidR="00200AAE">
        <w:t xml:space="preserve">- </w:t>
      </w:r>
      <w:r w:rsidR="00765EDD" w:rsidRPr="003F1C2D">
        <w:t xml:space="preserve">возвращено </w:t>
      </w:r>
      <w:r w:rsidR="00200AAE" w:rsidRPr="00F97172">
        <w:t>муниципальным образовани</w:t>
      </w:r>
      <w:r w:rsidR="00200AAE">
        <w:t>ем</w:t>
      </w:r>
      <w:r w:rsidR="00765EDD" w:rsidRPr="003F1C2D">
        <w:t xml:space="preserve"> в связи с проведением работ не в полном объеме; </w:t>
      </w:r>
      <w:r w:rsidR="00765EDD">
        <w:t xml:space="preserve">664,2 тыс. руб. – </w:t>
      </w:r>
      <w:r w:rsidR="003F1C2D">
        <w:t xml:space="preserve">возвращено </w:t>
      </w:r>
      <w:r w:rsidR="00200AAE">
        <w:t>в связи с экономией средств</w:t>
      </w:r>
      <w:r w:rsidR="00765EDD">
        <w:t>;</w:t>
      </w:r>
    </w:p>
    <w:p w14:paraId="3659EC9F" w14:textId="77777777" w:rsidR="00765EDD" w:rsidRPr="00765EDD" w:rsidRDefault="00765EDD" w:rsidP="00765EDD">
      <w:pPr>
        <w:pStyle w:val="11"/>
        <w:numPr>
          <w:ilvl w:val="0"/>
          <w:numId w:val="36"/>
        </w:numPr>
        <w:tabs>
          <w:tab w:val="left" w:pos="993"/>
        </w:tabs>
        <w:ind w:left="0" w:firstLine="709"/>
        <w:jc w:val="both"/>
      </w:pPr>
      <w:r w:rsidRPr="00E3550A">
        <w:rPr>
          <w:u w:val="single"/>
        </w:rPr>
        <w:t>субвенция на безнадзорных животных</w:t>
      </w:r>
      <w:r w:rsidRPr="00E3550A">
        <w:t>:</w:t>
      </w:r>
      <w:r w:rsidR="00E3550A" w:rsidRPr="00E3550A">
        <w:t xml:space="preserve"> </w:t>
      </w:r>
      <w:r w:rsidR="00B77AF3">
        <w:t>224,9</w:t>
      </w:r>
      <w:r w:rsidRPr="00765EDD">
        <w:t xml:space="preserve"> тыс. руб.</w:t>
      </w:r>
      <w:r w:rsidR="00E3550A">
        <w:t xml:space="preserve"> - </w:t>
      </w:r>
      <w:r w:rsidR="00200AAE" w:rsidRPr="00765EDD">
        <w:t>возвращен</w:t>
      </w:r>
      <w:r w:rsidR="00200AAE">
        <w:t>ы в полном объеме</w:t>
      </w:r>
      <w:r w:rsidR="00200AAE" w:rsidRPr="00B77AF3">
        <w:t xml:space="preserve"> </w:t>
      </w:r>
      <w:r w:rsidR="00B77AF3" w:rsidRPr="00B77AF3">
        <w:t xml:space="preserve">3 </w:t>
      </w:r>
      <w:r w:rsidRPr="00B77AF3">
        <w:t>муниципальным</w:t>
      </w:r>
      <w:r w:rsidR="00B77AF3" w:rsidRPr="00B77AF3">
        <w:t>и</w:t>
      </w:r>
      <w:r>
        <w:t xml:space="preserve"> район</w:t>
      </w:r>
      <w:r w:rsidR="00B77AF3">
        <w:t>ами</w:t>
      </w:r>
      <w:r w:rsidR="00E3550A">
        <w:t xml:space="preserve"> и </w:t>
      </w:r>
      <w:r w:rsidR="00B77AF3">
        <w:t>203,7</w:t>
      </w:r>
      <w:r>
        <w:t xml:space="preserve"> тыс. руб. -</w:t>
      </w:r>
      <w:r w:rsidRPr="00765EDD">
        <w:t xml:space="preserve"> </w:t>
      </w:r>
      <w:r w:rsidR="003F1C2D">
        <w:t xml:space="preserve">возвращено </w:t>
      </w:r>
      <w:r>
        <w:t>в связи с экономией средств.</w:t>
      </w:r>
    </w:p>
    <w:p w14:paraId="32D75239" w14:textId="77777777" w:rsidR="003F3734" w:rsidRDefault="003F3734" w:rsidP="00F76A8A">
      <w:pPr>
        <w:tabs>
          <w:tab w:val="left" w:pos="709"/>
        </w:tabs>
        <w:ind w:firstLine="720"/>
        <w:jc w:val="both"/>
        <w:rPr>
          <w:sz w:val="20"/>
          <w:szCs w:val="20"/>
          <w:highlight w:val="lightGray"/>
        </w:rPr>
      </w:pPr>
      <w:r w:rsidRPr="00BC5CD5">
        <w:rPr>
          <w:sz w:val="20"/>
          <w:szCs w:val="20"/>
          <w:highlight w:val="lightGray"/>
        </w:rPr>
        <w:t xml:space="preserve">                                                                         </w:t>
      </w:r>
    </w:p>
    <w:p w14:paraId="097A32F8" w14:textId="77777777" w:rsidR="000F3211" w:rsidRPr="007054D3" w:rsidRDefault="000F3211" w:rsidP="000F3211">
      <w:pPr>
        <w:pStyle w:val="11"/>
        <w:ind w:firstLine="709"/>
        <w:jc w:val="center"/>
        <w:rPr>
          <w:b/>
          <w:u w:val="single"/>
        </w:rPr>
      </w:pPr>
      <w:r w:rsidRPr="007054D3">
        <w:rPr>
          <w:b/>
          <w:u w:val="single"/>
        </w:rPr>
        <w:t>Расходы по исполнению судебных решений и оплате штрафных санкций</w:t>
      </w:r>
    </w:p>
    <w:p w14:paraId="30021AE7" w14:textId="77777777" w:rsidR="000F3211" w:rsidRDefault="000F3211" w:rsidP="000F3211">
      <w:pPr>
        <w:pStyle w:val="11"/>
        <w:ind w:firstLine="709"/>
        <w:jc w:val="center"/>
        <w:rPr>
          <w:b/>
          <w:i/>
          <w:u w:val="single"/>
        </w:rPr>
      </w:pPr>
    </w:p>
    <w:p w14:paraId="5BCEDC58" w14:textId="77777777" w:rsidR="000F3211" w:rsidRDefault="000F3211" w:rsidP="000F3211">
      <w:pPr>
        <w:pStyle w:val="11"/>
        <w:ind w:firstLine="709"/>
        <w:jc w:val="both"/>
      </w:pPr>
      <w:r>
        <w:t>С</w:t>
      </w:r>
      <w:r w:rsidRPr="004C39B7">
        <w:t>огласно ф. 050329</w:t>
      </w:r>
      <w:r>
        <w:t>5</w:t>
      </w:r>
      <w:r w:rsidRPr="004C39B7">
        <w:t xml:space="preserve"> «Сведения об исполнении судебных решений по денежным обязательствам учреждения» </w:t>
      </w:r>
      <w:r>
        <w:t>бюджетными учреждениями</w:t>
      </w:r>
      <w:r w:rsidRPr="004C39B7">
        <w:t xml:space="preserve"> произведены расходы в размере </w:t>
      </w:r>
      <w:r>
        <w:t>336,1 тыс. руб., в том числе:</w:t>
      </w:r>
    </w:p>
    <w:p w14:paraId="29E8004D" w14:textId="77777777" w:rsidR="000F3211" w:rsidRDefault="000F3211" w:rsidP="000F3211">
      <w:pPr>
        <w:pStyle w:val="11"/>
        <w:ind w:firstLine="709"/>
        <w:jc w:val="both"/>
      </w:pPr>
      <w:r>
        <w:t>-на основании судебных решений уплачены административные штрафы в размере 140,0 тыс. руб., наложенные Управлением Роспотребнадзора по Волгоградской области и Управлением Федеральной службы по ветеринарному и фитосанитарному надзору по Ростовской, Волгоградской и Астраханской областям и республике Калмыкия;</w:t>
      </w:r>
    </w:p>
    <w:p w14:paraId="446045C4" w14:textId="77777777" w:rsidR="000F3211" w:rsidRDefault="000F3211" w:rsidP="000F3211">
      <w:pPr>
        <w:pStyle w:val="11"/>
        <w:ind w:firstLine="709"/>
        <w:jc w:val="both"/>
      </w:pPr>
      <w:r>
        <w:lastRenderedPageBreak/>
        <w:t xml:space="preserve">-на основании судебных решений ООО «Русский союз </w:t>
      </w:r>
      <w:proofErr w:type="spellStart"/>
      <w:r>
        <w:t>автострахователей</w:t>
      </w:r>
      <w:proofErr w:type="spellEnd"/>
      <w:r>
        <w:t>» взыскан ущерб в сумме 171,8 тыс. руб., судебные и почтовые расходы – 24,3 тыс. руб. (в результате аварии с участием служебной автомашины, виновником которой явился водитель учреждения).</w:t>
      </w:r>
    </w:p>
    <w:p w14:paraId="3C614818" w14:textId="77777777" w:rsidR="000F3211" w:rsidRDefault="000F3211" w:rsidP="000F3211">
      <w:pPr>
        <w:pStyle w:val="11"/>
        <w:ind w:firstLine="709"/>
        <w:jc w:val="both"/>
      </w:pPr>
      <w:r>
        <w:t>С</w:t>
      </w:r>
      <w:r w:rsidRPr="004C39B7">
        <w:t xml:space="preserve">огласно ф.0503723 «Отчёт о движении денежных средств учреждения» </w:t>
      </w:r>
      <w:r>
        <w:t>бюджетными учреждениями</w:t>
      </w:r>
      <w:r w:rsidRPr="004C39B7">
        <w:t xml:space="preserve"> оплачены</w:t>
      </w:r>
      <w:r>
        <w:t>:</w:t>
      </w:r>
    </w:p>
    <w:p w14:paraId="7B179D07" w14:textId="77777777" w:rsidR="000F3211" w:rsidRDefault="000F3211" w:rsidP="000F3211">
      <w:pPr>
        <w:pStyle w:val="11"/>
        <w:ind w:firstLine="709"/>
        <w:jc w:val="both"/>
      </w:pPr>
      <w:r>
        <w:t xml:space="preserve"> -штрафы за нарушение законодательства о налогах и сборах,</w:t>
      </w:r>
      <w:r w:rsidRPr="004C39B7">
        <w:t xml:space="preserve"> </w:t>
      </w:r>
      <w:r>
        <w:t>законодательства о</w:t>
      </w:r>
      <w:r w:rsidRPr="004C39B7">
        <w:t xml:space="preserve"> </w:t>
      </w:r>
      <w:r>
        <w:t>страховых сборах – 486,3 тыс. руб.;</w:t>
      </w:r>
    </w:p>
    <w:p w14:paraId="53F00D5A" w14:textId="77777777" w:rsidR="000F3211" w:rsidRDefault="000F3211" w:rsidP="000F3211">
      <w:pPr>
        <w:pStyle w:val="11"/>
        <w:ind w:firstLine="709"/>
        <w:jc w:val="both"/>
      </w:pPr>
      <w:r>
        <w:t>-штрафы за нарушение законодательства о закупках и нарушение условий контрактов (договоров) – 5,3 тыс. руб.;</w:t>
      </w:r>
    </w:p>
    <w:p w14:paraId="3B3D209E" w14:textId="77777777" w:rsidR="000F3211" w:rsidRPr="00665C9C" w:rsidRDefault="000F3211" w:rsidP="000F3211">
      <w:pPr>
        <w:pStyle w:val="11"/>
        <w:ind w:firstLine="709"/>
        <w:jc w:val="both"/>
      </w:pPr>
      <w:r>
        <w:t xml:space="preserve">-другие экономические санкции – </w:t>
      </w:r>
      <w:r w:rsidRPr="00665C9C">
        <w:t>956,8 тыс. руб.</w:t>
      </w:r>
      <w:r>
        <w:t xml:space="preserve"> (штрафы, наложенные Роспотребнадзором, Россельхознадзором, Ростехнадзора, ГИБДД). </w:t>
      </w:r>
    </w:p>
    <w:p w14:paraId="33192EF5" w14:textId="77777777" w:rsidR="00E037B1" w:rsidRPr="004C39B7" w:rsidRDefault="00E037B1" w:rsidP="00E037B1">
      <w:pPr>
        <w:pStyle w:val="11"/>
        <w:ind w:firstLine="709"/>
        <w:jc w:val="both"/>
      </w:pPr>
      <w:r>
        <w:t>Вышеуказанные р</w:t>
      </w:r>
      <w:r w:rsidRPr="00FF7F43">
        <w:t>асходы</w:t>
      </w:r>
      <w:r>
        <w:t xml:space="preserve"> в общей сумме 1784,5 тыс. руб.</w:t>
      </w:r>
      <w:r w:rsidRPr="00FF7F43">
        <w:t xml:space="preserve"> произведены</w:t>
      </w:r>
      <w:r>
        <w:t xml:space="preserve"> учреждениями</w:t>
      </w:r>
      <w:r w:rsidRPr="00FF7F43">
        <w:t xml:space="preserve"> за счёт средств, полученных от приносящей доход деятельности</w:t>
      </w:r>
      <w:r>
        <w:t xml:space="preserve">, и </w:t>
      </w:r>
      <w:r w:rsidRPr="00B42349">
        <w:t xml:space="preserve">являются </w:t>
      </w:r>
      <w:r>
        <w:t>для учреждений неэффективными</w:t>
      </w:r>
      <w:r w:rsidRPr="00B42349">
        <w:t>.</w:t>
      </w:r>
    </w:p>
    <w:p w14:paraId="682B3382" w14:textId="77777777" w:rsidR="000F3211" w:rsidRDefault="000F3211" w:rsidP="00F76A8A">
      <w:pPr>
        <w:tabs>
          <w:tab w:val="left" w:pos="709"/>
        </w:tabs>
        <w:ind w:firstLine="720"/>
        <w:jc w:val="both"/>
        <w:rPr>
          <w:sz w:val="20"/>
          <w:szCs w:val="20"/>
          <w:highlight w:val="lightGray"/>
        </w:rPr>
      </w:pPr>
    </w:p>
    <w:p w14:paraId="5C63FF81" w14:textId="77777777" w:rsidR="00FC1ABF" w:rsidRPr="00613347" w:rsidRDefault="00FC1ABF" w:rsidP="00FC1ABF">
      <w:pPr>
        <w:pStyle w:val="af5"/>
        <w:tabs>
          <w:tab w:val="left" w:pos="709"/>
        </w:tabs>
        <w:ind w:firstLine="708"/>
        <w:jc w:val="center"/>
        <w:rPr>
          <w:b/>
          <w:sz w:val="24"/>
          <w:szCs w:val="24"/>
        </w:rPr>
      </w:pPr>
      <w:r w:rsidRPr="00613347">
        <w:rPr>
          <w:b/>
          <w:sz w:val="24"/>
          <w:szCs w:val="24"/>
        </w:rPr>
        <w:t>Анализ дебиторской и кредиторской задолженности</w:t>
      </w:r>
    </w:p>
    <w:p w14:paraId="034DECAE" w14:textId="77777777" w:rsidR="00FC1ABF" w:rsidRDefault="00FC1ABF" w:rsidP="00FC1ABF">
      <w:pPr>
        <w:pStyle w:val="af5"/>
        <w:tabs>
          <w:tab w:val="left" w:pos="709"/>
        </w:tabs>
        <w:ind w:firstLine="708"/>
        <w:jc w:val="center"/>
        <w:rPr>
          <w:b/>
          <w:sz w:val="24"/>
          <w:szCs w:val="24"/>
          <w:u w:val="single"/>
        </w:rPr>
      </w:pPr>
    </w:p>
    <w:p w14:paraId="5F7D8981" w14:textId="77777777" w:rsidR="00FC1ABF" w:rsidRDefault="00FC1ABF" w:rsidP="00FC1ABF">
      <w:pPr>
        <w:tabs>
          <w:tab w:val="left" w:pos="0"/>
        </w:tabs>
        <w:ind w:firstLine="600"/>
        <w:jc w:val="both"/>
        <w:rPr>
          <w:sz w:val="20"/>
          <w:szCs w:val="20"/>
        </w:rPr>
      </w:pPr>
      <w:r w:rsidRPr="001F05F7">
        <w:tab/>
      </w:r>
      <w:r w:rsidRPr="000C3EE9">
        <w:t>Анализ дебиторской и кредиторской задолженности Комитета согласно ф. 0503169</w:t>
      </w:r>
      <w:r>
        <w:t xml:space="preserve"> «</w:t>
      </w:r>
      <w:r w:rsidRPr="000C3EE9">
        <w:t>Сведения по дебиторской и кредиторской задолженности</w:t>
      </w:r>
      <w:r>
        <w:t>»</w:t>
      </w:r>
      <w:r w:rsidRPr="000C3EE9">
        <w:t xml:space="preserve"> приведен в таблице </w:t>
      </w:r>
      <w:r>
        <w:t>3</w:t>
      </w:r>
      <w:r w:rsidRPr="001F05F7">
        <w:t>:</w:t>
      </w:r>
      <w:r w:rsidRPr="001F05F7">
        <w:rPr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14:paraId="6E10FFD7" w14:textId="77777777" w:rsidR="00FC1ABF" w:rsidRDefault="00FC1ABF" w:rsidP="00FC1ABF">
      <w:pPr>
        <w:tabs>
          <w:tab w:val="left" w:pos="709"/>
        </w:tabs>
        <w:jc w:val="center"/>
      </w:pPr>
      <w:r>
        <w:t xml:space="preserve">                                                                                                                      </w:t>
      </w:r>
      <w:r w:rsidRPr="001F05F7">
        <w:t xml:space="preserve">Таблица </w:t>
      </w:r>
      <w:r>
        <w:t>3</w:t>
      </w:r>
      <w:r w:rsidRPr="001F05F7">
        <w:t xml:space="preserve"> (тыс. руб.)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993"/>
        <w:gridCol w:w="1701"/>
        <w:gridCol w:w="1134"/>
        <w:gridCol w:w="1559"/>
      </w:tblGrid>
      <w:tr w:rsidR="00FC1ABF" w:rsidRPr="00B36ECC" w14:paraId="134B9292" w14:textId="77777777" w:rsidTr="001F7F99">
        <w:tc>
          <w:tcPr>
            <w:tcW w:w="4644" w:type="dxa"/>
            <w:vMerge w:val="restart"/>
          </w:tcPr>
          <w:p w14:paraId="1D33D41E" w14:textId="77777777" w:rsidR="00FC1ABF" w:rsidRPr="00B36ECC" w:rsidRDefault="00FC1ABF" w:rsidP="001F7F99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B36ECC">
              <w:rPr>
                <w:b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14:paraId="685D43DC" w14:textId="77777777" w:rsidR="00FC1ABF" w:rsidRPr="00B36ECC" w:rsidRDefault="00FC1ABF" w:rsidP="001F7F99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B36ECC">
              <w:rPr>
                <w:b/>
                <w:color w:val="000000"/>
                <w:sz w:val="20"/>
                <w:szCs w:val="20"/>
              </w:rPr>
              <w:t>Сумма задолженности на 01.01.2018</w:t>
            </w:r>
          </w:p>
        </w:tc>
        <w:tc>
          <w:tcPr>
            <w:tcW w:w="2693" w:type="dxa"/>
            <w:gridSpan w:val="2"/>
          </w:tcPr>
          <w:p w14:paraId="5D013B44" w14:textId="77777777" w:rsidR="00FC1ABF" w:rsidRPr="00B36ECC" w:rsidRDefault="00FC1ABF" w:rsidP="001F7F99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B36ECC">
              <w:rPr>
                <w:b/>
                <w:color w:val="000000"/>
                <w:sz w:val="20"/>
                <w:szCs w:val="20"/>
              </w:rPr>
              <w:t>Сумма задолженности на 01.01.2019</w:t>
            </w:r>
          </w:p>
        </w:tc>
      </w:tr>
      <w:tr w:rsidR="00FC1ABF" w:rsidRPr="00B36ECC" w14:paraId="3BC95E31" w14:textId="77777777" w:rsidTr="001F7F99">
        <w:tc>
          <w:tcPr>
            <w:tcW w:w="4644" w:type="dxa"/>
            <w:vMerge/>
          </w:tcPr>
          <w:p w14:paraId="5542AFF9" w14:textId="77777777" w:rsidR="00FC1ABF" w:rsidRPr="00B36ECC" w:rsidRDefault="00FC1ABF" w:rsidP="001F7F99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7A65C17D" w14:textId="77777777" w:rsidR="00FC1ABF" w:rsidRPr="00B36ECC" w:rsidRDefault="00FC1ABF" w:rsidP="001F7F99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B36ECC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14:paraId="2CBCD70A" w14:textId="77777777" w:rsidR="00FC1ABF" w:rsidRPr="00B36ECC" w:rsidRDefault="00FC1ABF" w:rsidP="001F7F99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B36ECC">
              <w:rPr>
                <w:b/>
                <w:color w:val="000000"/>
                <w:sz w:val="20"/>
                <w:szCs w:val="20"/>
              </w:rPr>
              <w:t>в т.ч. просроченная задолженность</w:t>
            </w:r>
          </w:p>
        </w:tc>
        <w:tc>
          <w:tcPr>
            <w:tcW w:w="1134" w:type="dxa"/>
          </w:tcPr>
          <w:p w14:paraId="63927392" w14:textId="77777777" w:rsidR="00FC1ABF" w:rsidRPr="00B36ECC" w:rsidRDefault="00FC1ABF" w:rsidP="001F7F99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B36ECC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14:paraId="0468992F" w14:textId="77777777" w:rsidR="00FC1ABF" w:rsidRPr="00B36ECC" w:rsidRDefault="00FC1ABF" w:rsidP="001F7F99">
            <w:pPr>
              <w:tabs>
                <w:tab w:val="left" w:pos="709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B36ECC">
              <w:rPr>
                <w:b/>
                <w:color w:val="000000"/>
                <w:sz w:val="20"/>
                <w:szCs w:val="20"/>
              </w:rPr>
              <w:t>в т.ч. просроченная задолженность</w:t>
            </w:r>
          </w:p>
        </w:tc>
      </w:tr>
      <w:tr w:rsidR="00FC1ABF" w:rsidRPr="00B36ECC" w14:paraId="202256F3" w14:textId="77777777" w:rsidTr="001F7F99">
        <w:tc>
          <w:tcPr>
            <w:tcW w:w="4644" w:type="dxa"/>
          </w:tcPr>
          <w:p w14:paraId="372F4788" w14:textId="77777777" w:rsidR="00FC1ABF" w:rsidRPr="00B36ECC" w:rsidRDefault="00FC1ABF" w:rsidP="00FC1ABF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B36ECC">
              <w:rPr>
                <w:b/>
                <w:bCs/>
                <w:color w:val="000000"/>
                <w:sz w:val="20"/>
                <w:szCs w:val="20"/>
              </w:rPr>
              <w:t>Дебиторская задолженность, в т.ч. счетам</w:t>
            </w:r>
          </w:p>
        </w:tc>
        <w:tc>
          <w:tcPr>
            <w:tcW w:w="993" w:type="dxa"/>
          </w:tcPr>
          <w:p w14:paraId="2BD7FC0E" w14:textId="77777777" w:rsidR="00FC1ABF" w:rsidRPr="00B36ECC" w:rsidRDefault="00FC1ABF" w:rsidP="001F7F99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B36ECC">
              <w:rPr>
                <w:b/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1701" w:type="dxa"/>
          </w:tcPr>
          <w:p w14:paraId="17ED8226" w14:textId="77777777" w:rsidR="00FC1ABF" w:rsidRPr="00B36ECC" w:rsidRDefault="00FC1ABF" w:rsidP="001F7F99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B36ECC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DA6B636" w14:textId="77777777" w:rsidR="00FC1ABF" w:rsidRPr="00B36ECC" w:rsidRDefault="00FC1ABF" w:rsidP="001F7F99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B36ECC">
              <w:rPr>
                <w:b/>
                <w:sz w:val="20"/>
                <w:szCs w:val="20"/>
              </w:rPr>
              <w:t>170,9</w:t>
            </w:r>
          </w:p>
        </w:tc>
        <w:tc>
          <w:tcPr>
            <w:tcW w:w="1559" w:type="dxa"/>
          </w:tcPr>
          <w:p w14:paraId="4FA8F741" w14:textId="77777777" w:rsidR="00FC1ABF" w:rsidRPr="00B36ECC" w:rsidRDefault="00FC1ABF" w:rsidP="001F7F99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C1ABF" w:rsidRPr="00B36ECC" w14:paraId="514F3EB6" w14:textId="77777777" w:rsidTr="001F7F99">
        <w:tc>
          <w:tcPr>
            <w:tcW w:w="4644" w:type="dxa"/>
          </w:tcPr>
          <w:p w14:paraId="606E760D" w14:textId="77777777" w:rsidR="00FC1ABF" w:rsidRPr="00B36ECC" w:rsidRDefault="00FC1ABF" w:rsidP="001F7F99">
            <w:pPr>
              <w:jc w:val="both"/>
              <w:rPr>
                <w:color w:val="000000"/>
                <w:sz w:val="20"/>
                <w:szCs w:val="20"/>
              </w:rPr>
            </w:pPr>
            <w:r w:rsidRPr="00B36ECC">
              <w:rPr>
                <w:color w:val="000000"/>
                <w:sz w:val="20"/>
                <w:szCs w:val="20"/>
              </w:rPr>
              <w:t>Расчеты по выданным авансам  (020600000)</w:t>
            </w:r>
          </w:p>
        </w:tc>
        <w:tc>
          <w:tcPr>
            <w:tcW w:w="993" w:type="dxa"/>
            <w:vAlign w:val="bottom"/>
          </w:tcPr>
          <w:p w14:paraId="08B3BF65" w14:textId="77777777" w:rsidR="00FC1ABF" w:rsidRPr="00B36ECC" w:rsidRDefault="00FC1ABF" w:rsidP="001F7F99">
            <w:pPr>
              <w:jc w:val="center"/>
              <w:rPr>
                <w:color w:val="000000"/>
                <w:sz w:val="20"/>
                <w:szCs w:val="20"/>
              </w:rPr>
            </w:pPr>
            <w:r w:rsidRPr="00B36ECC">
              <w:rPr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1701" w:type="dxa"/>
            <w:vAlign w:val="bottom"/>
          </w:tcPr>
          <w:p w14:paraId="72C24407" w14:textId="77777777" w:rsidR="00FC1ABF" w:rsidRPr="00B36ECC" w:rsidRDefault="00FC1ABF" w:rsidP="001F7F99">
            <w:pPr>
              <w:jc w:val="center"/>
              <w:rPr>
                <w:color w:val="000000"/>
                <w:sz w:val="20"/>
                <w:szCs w:val="20"/>
              </w:rPr>
            </w:pPr>
            <w:r w:rsidRPr="00B36E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21B8C58B" w14:textId="77777777" w:rsidR="00FC1ABF" w:rsidRPr="00B36ECC" w:rsidRDefault="00FC1ABF" w:rsidP="001F7F99">
            <w:pPr>
              <w:jc w:val="center"/>
              <w:rPr>
                <w:color w:val="000000"/>
                <w:sz w:val="20"/>
                <w:szCs w:val="20"/>
              </w:rPr>
            </w:pPr>
            <w:r w:rsidRPr="00B36ECC">
              <w:rPr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1559" w:type="dxa"/>
            <w:vAlign w:val="bottom"/>
          </w:tcPr>
          <w:p w14:paraId="487F28DB" w14:textId="77777777" w:rsidR="00FC1ABF" w:rsidRPr="00B36ECC" w:rsidRDefault="00FC1ABF" w:rsidP="001F7F99">
            <w:pPr>
              <w:jc w:val="center"/>
              <w:rPr>
                <w:color w:val="000000"/>
                <w:sz w:val="20"/>
                <w:szCs w:val="20"/>
              </w:rPr>
            </w:pPr>
            <w:r w:rsidRPr="00B36E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1ABF" w:rsidRPr="00B36ECC" w14:paraId="0B8D449C" w14:textId="77777777" w:rsidTr="001F7F99">
        <w:tc>
          <w:tcPr>
            <w:tcW w:w="4644" w:type="dxa"/>
          </w:tcPr>
          <w:p w14:paraId="6825AE32" w14:textId="77777777" w:rsidR="00FC1ABF" w:rsidRPr="00B36ECC" w:rsidRDefault="00FC1ABF" w:rsidP="001F7F99">
            <w:pPr>
              <w:jc w:val="both"/>
              <w:rPr>
                <w:color w:val="000000"/>
                <w:sz w:val="20"/>
                <w:szCs w:val="20"/>
              </w:rPr>
            </w:pPr>
            <w:r w:rsidRPr="00B36ECC">
              <w:rPr>
                <w:color w:val="000000"/>
                <w:sz w:val="20"/>
                <w:szCs w:val="20"/>
              </w:rPr>
              <w:t>Расчеты по платежам в бюджеты (030300000)</w:t>
            </w:r>
          </w:p>
        </w:tc>
        <w:tc>
          <w:tcPr>
            <w:tcW w:w="993" w:type="dxa"/>
            <w:vAlign w:val="bottom"/>
          </w:tcPr>
          <w:p w14:paraId="0898AB74" w14:textId="77777777" w:rsidR="00FC1ABF" w:rsidRPr="00B36ECC" w:rsidRDefault="00FC1ABF" w:rsidP="001F7F99">
            <w:pPr>
              <w:jc w:val="center"/>
              <w:rPr>
                <w:color w:val="000000"/>
                <w:sz w:val="20"/>
                <w:szCs w:val="20"/>
              </w:rPr>
            </w:pPr>
            <w:r w:rsidRPr="00B36E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bottom"/>
          </w:tcPr>
          <w:p w14:paraId="63F63B35" w14:textId="77777777" w:rsidR="00FC1ABF" w:rsidRPr="00B36ECC" w:rsidRDefault="00FC1ABF" w:rsidP="001F7F99">
            <w:pPr>
              <w:jc w:val="center"/>
              <w:rPr>
                <w:color w:val="000000"/>
                <w:sz w:val="20"/>
                <w:szCs w:val="20"/>
              </w:rPr>
            </w:pPr>
            <w:r w:rsidRPr="00B36E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784A57B0" w14:textId="77777777" w:rsidR="00FC1ABF" w:rsidRPr="00B36ECC" w:rsidRDefault="00FC1ABF" w:rsidP="001F7F99">
            <w:pPr>
              <w:jc w:val="center"/>
              <w:rPr>
                <w:color w:val="000000"/>
                <w:sz w:val="20"/>
                <w:szCs w:val="20"/>
              </w:rPr>
            </w:pPr>
            <w:r w:rsidRPr="00B36ECC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1559" w:type="dxa"/>
            <w:vAlign w:val="bottom"/>
          </w:tcPr>
          <w:p w14:paraId="5712E94E" w14:textId="77777777" w:rsidR="00FC1ABF" w:rsidRPr="00B36ECC" w:rsidRDefault="00FC1ABF" w:rsidP="001F7F99">
            <w:pPr>
              <w:jc w:val="center"/>
              <w:rPr>
                <w:color w:val="000000"/>
                <w:sz w:val="20"/>
                <w:szCs w:val="20"/>
              </w:rPr>
            </w:pPr>
            <w:r w:rsidRPr="00B36E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1ABF" w:rsidRPr="00B36ECC" w14:paraId="6280DFD0" w14:textId="77777777" w:rsidTr="001F7F99">
        <w:tc>
          <w:tcPr>
            <w:tcW w:w="4644" w:type="dxa"/>
          </w:tcPr>
          <w:p w14:paraId="458DBE08" w14:textId="77777777" w:rsidR="00FC1ABF" w:rsidRPr="00B36ECC" w:rsidRDefault="00FC1ABF" w:rsidP="00FC1ABF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B36ECC">
              <w:rPr>
                <w:b/>
                <w:bCs/>
                <w:color w:val="000000"/>
                <w:sz w:val="20"/>
                <w:szCs w:val="20"/>
              </w:rPr>
              <w:t>Кредиторская задолженность всего, в том числе по счетам:</w:t>
            </w:r>
          </w:p>
        </w:tc>
        <w:tc>
          <w:tcPr>
            <w:tcW w:w="993" w:type="dxa"/>
          </w:tcPr>
          <w:p w14:paraId="69C01CEF" w14:textId="77777777" w:rsidR="00FC1ABF" w:rsidRPr="00B36ECC" w:rsidRDefault="00FC1ABF" w:rsidP="001F7F99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B36ECC">
              <w:rPr>
                <w:b/>
                <w:bCs/>
                <w:color w:val="000000"/>
                <w:sz w:val="20"/>
                <w:szCs w:val="20"/>
              </w:rPr>
              <w:t>2762,5</w:t>
            </w:r>
          </w:p>
        </w:tc>
        <w:tc>
          <w:tcPr>
            <w:tcW w:w="1701" w:type="dxa"/>
          </w:tcPr>
          <w:p w14:paraId="0A22E979" w14:textId="77777777" w:rsidR="00FC1ABF" w:rsidRPr="00B36ECC" w:rsidRDefault="00FC1ABF" w:rsidP="001F7F99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B36ECC">
              <w:rPr>
                <w:b/>
                <w:bCs/>
                <w:color w:val="000000"/>
                <w:sz w:val="20"/>
                <w:szCs w:val="20"/>
              </w:rPr>
              <w:t>1911,5</w:t>
            </w:r>
          </w:p>
        </w:tc>
        <w:tc>
          <w:tcPr>
            <w:tcW w:w="1134" w:type="dxa"/>
          </w:tcPr>
          <w:p w14:paraId="786388F7" w14:textId="77777777" w:rsidR="00FC1ABF" w:rsidRPr="00B36ECC" w:rsidRDefault="00FC1ABF" w:rsidP="001F7F99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B36ECC">
              <w:rPr>
                <w:b/>
                <w:sz w:val="20"/>
                <w:szCs w:val="20"/>
              </w:rPr>
              <w:t>1010,5</w:t>
            </w:r>
          </w:p>
        </w:tc>
        <w:tc>
          <w:tcPr>
            <w:tcW w:w="1559" w:type="dxa"/>
          </w:tcPr>
          <w:p w14:paraId="1D8A6CE9" w14:textId="77777777" w:rsidR="00FC1ABF" w:rsidRPr="00B36ECC" w:rsidRDefault="00FC1ABF" w:rsidP="001F7F99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B36ECC">
              <w:rPr>
                <w:b/>
                <w:sz w:val="20"/>
                <w:szCs w:val="20"/>
              </w:rPr>
              <w:t>1010,5</w:t>
            </w:r>
          </w:p>
        </w:tc>
      </w:tr>
      <w:tr w:rsidR="00FC1ABF" w:rsidRPr="00B36ECC" w14:paraId="0BE59104" w14:textId="77777777" w:rsidTr="001F7F99">
        <w:tc>
          <w:tcPr>
            <w:tcW w:w="4644" w:type="dxa"/>
          </w:tcPr>
          <w:p w14:paraId="05171F1C" w14:textId="77777777" w:rsidR="00FC1ABF" w:rsidRPr="00B36ECC" w:rsidRDefault="00FC1ABF" w:rsidP="001F7F99">
            <w:pPr>
              <w:jc w:val="both"/>
              <w:rPr>
                <w:color w:val="000000"/>
                <w:sz w:val="20"/>
                <w:szCs w:val="20"/>
              </w:rPr>
            </w:pPr>
            <w:r w:rsidRPr="00B36ECC">
              <w:rPr>
                <w:color w:val="000000"/>
                <w:sz w:val="20"/>
                <w:szCs w:val="20"/>
              </w:rPr>
              <w:t>Расчеты по принятым обязательствам (030200000)</w:t>
            </w:r>
          </w:p>
        </w:tc>
        <w:tc>
          <w:tcPr>
            <w:tcW w:w="993" w:type="dxa"/>
            <w:vAlign w:val="bottom"/>
          </w:tcPr>
          <w:p w14:paraId="631121E7" w14:textId="77777777" w:rsidR="00FC1ABF" w:rsidRPr="00B36ECC" w:rsidRDefault="00FC1ABF" w:rsidP="001F7F99">
            <w:pPr>
              <w:jc w:val="center"/>
              <w:rPr>
                <w:color w:val="000000"/>
                <w:sz w:val="20"/>
                <w:szCs w:val="20"/>
              </w:rPr>
            </w:pPr>
            <w:r w:rsidRPr="00B36ECC">
              <w:rPr>
                <w:color w:val="000000"/>
                <w:sz w:val="20"/>
                <w:szCs w:val="20"/>
              </w:rPr>
              <w:t>1911,5</w:t>
            </w:r>
          </w:p>
        </w:tc>
        <w:tc>
          <w:tcPr>
            <w:tcW w:w="1701" w:type="dxa"/>
            <w:vAlign w:val="bottom"/>
          </w:tcPr>
          <w:p w14:paraId="234E859E" w14:textId="77777777" w:rsidR="00FC1ABF" w:rsidRPr="00B36ECC" w:rsidRDefault="00FC1ABF" w:rsidP="001F7F99">
            <w:pPr>
              <w:jc w:val="center"/>
              <w:rPr>
                <w:color w:val="000000"/>
                <w:sz w:val="20"/>
                <w:szCs w:val="20"/>
              </w:rPr>
            </w:pPr>
            <w:r w:rsidRPr="00B36ECC">
              <w:rPr>
                <w:color w:val="000000"/>
                <w:sz w:val="20"/>
                <w:szCs w:val="20"/>
              </w:rPr>
              <w:t>1911,5</w:t>
            </w:r>
          </w:p>
        </w:tc>
        <w:tc>
          <w:tcPr>
            <w:tcW w:w="1134" w:type="dxa"/>
            <w:vAlign w:val="bottom"/>
          </w:tcPr>
          <w:p w14:paraId="1668CB0E" w14:textId="77777777" w:rsidR="00FC1ABF" w:rsidRPr="00B36ECC" w:rsidRDefault="00FC1ABF" w:rsidP="001F7F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1010,5</w:t>
            </w:r>
          </w:p>
        </w:tc>
        <w:tc>
          <w:tcPr>
            <w:tcW w:w="1559" w:type="dxa"/>
            <w:vAlign w:val="bottom"/>
          </w:tcPr>
          <w:p w14:paraId="4D428498" w14:textId="77777777" w:rsidR="00FC1ABF" w:rsidRPr="00B36ECC" w:rsidRDefault="00FC1ABF" w:rsidP="001F7F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1010,5</w:t>
            </w:r>
          </w:p>
        </w:tc>
      </w:tr>
      <w:tr w:rsidR="00FC1ABF" w:rsidRPr="00B36ECC" w14:paraId="34DA87A4" w14:textId="77777777" w:rsidTr="001F7F99">
        <w:tc>
          <w:tcPr>
            <w:tcW w:w="4644" w:type="dxa"/>
          </w:tcPr>
          <w:p w14:paraId="00F8F91C" w14:textId="77777777" w:rsidR="00FC1ABF" w:rsidRPr="00B36ECC" w:rsidRDefault="00FC1ABF" w:rsidP="001F7F99">
            <w:pPr>
              <w:jc w:val="both"/>
              <w:rPr>
                <w:color w:val="000000"/>
                <w:sz w:val="20"/>
                <w:szCs w:val="20"/>
              </w:rPr>
            </w:pPr>
            <w:r w:rsidRPr="00B36ECC">
              <w:rPr>
                <w:color w:val="000000"/>
                <w:sz w:val="20"/>
                <w:szCs w:val="20"/>
              </w:rPr>
              <w:t>Расчеты по платежам в бюджеты (030300000)</w:t>
            </w:r>
          </w:p>
        </w:tc>
        <w:tc>
          <w:tcPr>
            <w:tcW w:w="993" w:type="dxa"/>
            <w:vAlign w:val="bottom"/>
          </w:tcPr>
          <w:p w14:paraId="6A79528E" w14:textId="77777777" w:rsidR="00FC1ABF" w:rsidRPr="00B36ECC" w:rsidRDefault="00FC1ABF" w:rsidP="001F7F99">
            <w:pPr>
              <w:jc w:val="center"/>
              <w:rPr>
                <w:color w:val="000000"/>
                <w:sz w:val="20"/>
                <w:szCs w:val="20"/>
              </w:rPr>
            </w:pPr>
            <w:r w:rsidRPr="00B36ECC">
              <w:rPr>
                <w:color w:val="000000"/>
                <w:sz w:val="20"/>
                <w:szCs w:val="20"/>
              </w:rPr>
              <w:t>851,0</w:t>
            </w:r>
          </w:p>
        </w:tc>
        <w:tc>
          <w:tcPr>
            <w:tcW w:w="1701" w:type="dxa"/>
            <w:vAlign w:val="bottom"/>
          </w:tcPr>
          <w:p w14:paraId="4B60F1F2" w14:textId="77777777" w:rsidR="00FC1ABF" w:rsidRPr="00B36ECC" w:rsidRDefault="00FC1ABF" w:rsidP="001F7F99">
            <w:pPr>
              <w:jc w:val="center"/>
              <w:rPr>
                <w:color w:val="000000"/>
                <w:sz w:val="20"/>
                <w:szCs w:val="20"/>
              </w:rPr>
            </w:pPr>
            <w:r w:rsidRPr="00B36E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612EA67B" w14:textId="77777777" w:rsidR="00FC1ABF" w:rsidRPr="00B36ECC" w:rsidRDefault="00FC1ABF" w:rsidP="001F7F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14:paraId="55B5A728" w14:textId="77777777" w:rsidR="00FC1ABF" w:rsidRPr="00B36ECC" w:rsidRDefault="00FC1ABF" w:rsidP="001F7F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14:paraId="3E927DD0" w14:textId="77777777" w:rsidR="00FC1ABF" w:rsidRDefault="00FC1ABF" w:rsidP="00FC1ABF">
      <w:pPr>
        <w:tabs>
          <w:tab w:val="left" w:pos="709"/>
        </w:tabs>
        <w:ind w:firstLine="708"/>
        <w:jc w:val="both"/>
        <w:rPr>
          <w:i/>
          <w:u w:val="single"/>
        </w:rPr>
      </w:pPr>
    </w:p>
    <w:p w14:paraId="14F1693C" w14:textId="77777777" w:rsidR="00FC1ABF" w:rsidRPr="000C3EE9" w:rsidRDefault="00FC1ABF" w:rsidP="00FC1ABF">
      <w:pPr>
        <w:ind w:firstLine="567"/>
        <w:jc w:val="center"/>
        <w:rPr>
          <w:i/>
          <w:u w:val="single"/>
        </w:rPr>
      </w:pPr>
      <w:r w:rsidRPr="00BB4E3A">
        <w:rPr>
          <w:i/>
          <w:u w:val="single"/>
        </w:rPr>
        <w:t>Состояние дебиторской задолженности</w:t>
      </w:r>
    </w:p>
    <w:p w14:paraId="0C5EE004" w14:textId="77777777" w:rsidR="00C47011" w:rsidRDefault="00FC1ABF" w:rsidP="00FC1ABF">
      <w:pPr>
        <w:ind w:firstLine="720"/>
        <w:jc w:val="both"/>
      </w:pPr>
      <w:r w:rsidRPr="000C3EE9">
        <w:t>Дебиторская задолженность по состоянию на 01.01.201</w:t>
      </w:r>
      <w:r>
        <w:t>8</w:t>
      </w:r>
      <w:r w:rsidRPr="000C3EE9">
        <w:t xml:space="preserve"> составляла </w:t>
      </w:r>
      <w:r>
        <w:t>108,5</w:t>
      </w:r>
      <w:r w:rsidRPr="000C3EE9">
        <w:t xml:space="preserve"> тыс. руб.,</w:t>
      </w:r>
      <w:r>
        <w:t xml:space="preserve"> </w:t>
      </w:r>
      <w:r w:rsidRPr="000C3EE9">
        <w:t>на 01.01.201</w:t>
      </w:r>
      <w:r>
        <w:t>9</w:t>
      </w:r>
      <w:r w:rsidRPr="000C3EE9">
        <w:t xml:space="preserve"> увеличилась на 6</w:t>
      </w:r>
      <w:r>
        <w:t>2,4</w:t>
      </w:r>
      <w:r w:rsidRPr="000C3EE9">
        <w:t xml:space="preserve"> тыс. руб., или в </w:t>
      </w:r>
      <w:r>
        <w:t>1,6</w:t>
      </w:r>
      <w:r w:rsidRPr="000C3EE9">
        <w:t xml:space="preserve"> раза, и составила </w:t>
      </w:r>
      <w:r>
        <w:rPr>
          <w:u w:val="single"/>
        </w:rPr>
        <w:t>170,9</w:t>
      </w:r>
      <w:r w:rsidRPr="000C3EE9">
        <w:rPr>
          <w:u w:val="single"/>
        </w:rPr>
        <w:t xml:space="preserve"> тыс. </w:t>
      </w:r>
      <w:r w:rsidRPr="00B36ECC">
        <w:rPr>
          <w:u w:val="single"/>
        </w:rPr>
        <w:t>руб.</w:t>
      </w:r>
      <w:r>
        <w:rPr>
          <w:u w:val="single"/>
        </w:rPr>
        <w:t xml:space="preserve">, </w:t>
      </w:r>
      <w:r w:rsidRPr="00AF3837">
        <w:t>из них</w:t>
      </w:r>
      <w:r>
        <w:rPr>
          <w:u w:val="single"/>
        </w:rPr>
        <w:t xml:space="preserve"> </w:t>
      </w:r>
      <w:r>
        <w:t>104,4 тыс. руб. - за услуги связи</w:t>
      </w:r>
      <w:r w:rsidR="00FF0C2B">
        <w:t>,</w:t>
      </w:r>
      <w:r>
        <w:t xml:space="preserve"> 62,2 </w:t>
      </w:r>
      <w:r w:rsidRPr="003F2B1A">
        <w:t xml:space="preserve"> тыс. руб. –</w:t>
      </w:r>
      <w:r>
        <w:t xml:space="preserve"> </w:t>
      </w:r>
      <w:r w:rsidRPr="003F2B1A">
        <w:t>неиспольз</w:t>
      </w:r>
      <w:r>
        <w:t>ованные субвенции по безнадзорным животным</w:t>
      </w:r>
      <w:r w:rsidRPr="003F2B1A">
        <w:t>, которые бу</w:t>
      </w:r>
      <w:r w:rsidRPr="001869BC">
        <w:t>дут перечислены в доход бюджета в 201</w:t>
      </w:r>
      <w:r>
        <w:t xml:space="preserve">9 </w:t>
      </w:r>
      <w:r w:rsidRPr="001869BC">
        <w:t>году</w:t>
      </w:r>
      <w:r w:rsidR="00FF0C2B">
        <w:t xml:space="preserve"> </w:t>
      </w:r>
      <w:r w:rsidR="00C47011">
        <w:t xml:space="preserve">и </w:t>
      </w:r>
      <w:r w:rsidR="00FF0C2B">
        <w:t>др.</w:t>
      </w:r>
    </w:p>
    <w:p w14:paraId="2EC4BC4A" w14:textId="77777777" w:rsidR="00FC1ABF" w:rsidRDefault="00C47011" w:rsidP="00FC1ABF">
      <w:pPr>
        <w:ind w:firstLine="720"/>
        <w:jc w:val="both"/>
      </w:pPr>
      <w:r>
        <w:t xml:space="preserve"> </w:t>
      </w:r>
    </w:p>
    <w:p w14:paraId="4C783D9F" w14:textId="77777777" w:rsidR="00FC1ABF" w:rsidRDefault="00FC1ABF" w:rsidP="00FC1ABF">
      <w:pPr>
        <w:ind w:firstLine="720"/>
        <w:jc w:val="both"/>
      </w:pPr>
      <w:r w:rsidRPr="00403DA9">
        <w:rPr>
          <w:bCs/>
        </w:rPr>
        <w:t>Согласно ф</w:t>
      </w:r>
      <w:r w:rsidR="00AF3CAF">
        <w:rPr>
          <w:bCs/>
        </w:rPr>
        <w:t>.</w:t>
      </w:r>
      <w:r w:rsidRPr="00403DA9">
        <w:rPr>
          <w:bCs/>
        </w:rPr>
        <w:t xml:space="preserve">0503769 «Сведения по дебиторской и кредиторской задолженности» </w:t>
      </w:r>
      <w:r>
        <w:t>д</w:t>
      </w:r>
      <w:r w:rsidRPr="000C3EE9">
        <w:t xml:space="preserve">ебиторская задолженность </w:t>
      </w:r>
      <w:r w:rsidRPr="001C640C">
        <w:rPr>
          <w:bCs/>
          <w:u w:val="single"/>
        </w:rPr>
        <w:t>по субсидии на выполнение государственного задания</w:t>
      </w:r>
      <w:r w:rsidRPr="00403DA9">
        <w:rPr>
          <w:bCs/>
        </w:rPr>
        <w:t xml:space="preserve"> бюджетных учреждений </w:t>
      </w:r>
      <w:r w:rsidRPr="000C3EE9">
        <w:t>на 01.01.201</w:t>
      </w:r>
      <w:r>
        <w:t>8</w:t>
      </w:r>
      <w:r w:rsidRPr="000C3EE9">
        <w:t xml:space="preserve"> составляла </w:t>
      </w:r>
      <w:r>
        <w:t xml:space="preserve">474020,7 </w:t>
      </w:r>
      <w:r w:rsidRPr="000C3EE9">
        <w:t xml:space="preserve">тыс. руб., </w:t>
      </w:r>
      <w:r>
        <w:t>в том числе просроченная задолженность – 1911,</w:t>
      </w:r>
      <w:r w:rsidR="00D5214A">
        <w:t>5</w:t>
      </w:r>
      <w:r>
        <w:t xml:space="preserve"> тыс. руб., </w:t>
      </w:r>
      <w:r w:rsidRPr="000C3EE9">
        <w:t>на 01.01.201</w:t>
      </w:r>
      <w:r>
        <w:t>9</w:t>
      </w:r>
      <w:r w:rsidRPr="000C3EE9">
        <w:t xml:space="preserve"> </w:t>
      </w:r>
      <w:r>
        <w:t>увеличилась</w:t>
      </w:r>
      <w:r w:rsidRPr="000C3EE9">
        <w:t xml:space="preserve"> на </w:t>
      </w:r>
      <w:r>
        <w:t>4658,5 тыс. руб., или на 1%</w:t>
      </w:r>
      <w:r w:rsidRPr="000C3EE9">
        <w:t xml:space="preserve">, и составила </w:t>
      </w:r>
      <w:r>
        <w:rPr>
          <w:u w:val="single"/>
        </w:rPr>
        <w:t>478679,2</w:t>
      </w:r>
      <w:r w:rsidRPr="000C3EE9">
        <w:rPr>
          <w:u w:val="single"/>
        </w:rPr>
        <w:t xml:space="preserve"> тыс. руб</w:t>
      </w:r>
      <w:r w:rsidRPr="000C3EE9">
        <w:t xml:space="preserve">., в том числе </w:t>
      </w:r>
      <w:r>
        <w:t xml:space="preserve">476736,0 тыс. руб. – это сумма по соглашениям о предоставлении субсидий на 2019 год и </w:t>
      </w:r>
      <w:r w:rsidRPr="002112CE">
        <w:t>1010,5 тыс. руб.</w:t>
      </w:r>
      <w:r>
        <w:t xml:space="preserve"> (</w:t>
      </w:r>
      <w:r w:rsidRPr="002112CE">
        <w:t>0,2</w:t>
      </w:r>
      <w:r>
        <w:t xml:space="preserve">%) - </w:t>
      </w:r>
      <w:r w:rsidRPr="000C3EE9">
        <w:t>просроченная задолженность</w:t>
      </w:r>
      <w:r>
        <w:t>, образова</w:t>
      </w:r>
      <w:r w:rsidR="005A6FBC">
        <w:t>вшаяся</w:t>
      </w:r>
      <w:r>
        <w:t xml:space="preserve"> в 2014-2015 годах. </w:t>
      </w:r>
    </w:p>
    <w:p w14:paraId="3BE0D554" w14:textId="77777777" w:rsidR="00FC1ABF" w:rsidRDefault="00FC1ABF" w:rsidP="00FC1ABF">
      <w:pPr>
        <w:tabs>
          <w:tab w:val="left" w:pos="709"/>
        </w:tabs>
        <w:ind w:firstLine="708"/>
        <w:jc w:val="both"/>
      </w:pPr>
      <w:r>
        <w:t xml:space="preserve">  Дебиторская задолженность </w:t>
      </w:r>
      <w:r w:rsidR="005A6FBC" w:rsidRPr="00403DA9">
        <w:rPr>
          <w:bCs/>
        </w:rPr>
        <w:t xml:space="preserve">бюджетных </w:t>
      </w:r>
      <w:r>
        <w:t xml:space="preserve">учреждений </w:t>
      </w:r>
      <w:r w:rsidRPr="005147AE">
        <w:rPr>
          <w:u w:val="single"/>
        </w:rPr>
        <w:t>по собственным доходам</w:t>
      </w:r>
      <w:r>
        <w:t xml:space="preserve"> согласно ф. 0503769 «Сведения по дебиторской и кредиторской задолженности» на 01.01.2018 составляла 26</w:t>
      </w:r>
      <w:r w:rsidR="00530DBF">
        <w:t>818,3 тыс. руб., на 01.01.2019</w:t>
      </w:r>
      <w:r>
        <w:t xml:space="preserve"> уменьшилась на 654,8 тыс. руб. и составила 26153,5 тыс. рублей. Просроченная дебиторская задолженность по сравнению с 2017 годом уменьшилась незначительно - с 4238,3 тыс. руб. до 4204,0 тыс. руб., или</w:t>
      </w:r>
      <w:r w:rsidR="00D5214A">
        <w:t xml:space="preserve"> на</w:t>
      </w:r>
      <w:r>
        <w:t xml:space="preserve"> 0,8 процента. Большая часть просроченной дебиторской задолженности (2878,3 тыс. руб.) образовалась в 2018 году. Задолженность в сумме 1325,7 тыс. руб. образовалось с 2013 по 2017 годы. Согласно разделу 2 ф. 0503769 причинами образования по отдельным контрагентам явилось их банкротство.</w:t>
      </w:r>
    </w:p>
    <w:p w14:paraId="3B64C5D1" w14:textId="77777777" w:rsidR="00D5214A" w:rsidRDefault="00D5214A" w:rsidP="00D5214A">
      <w:pPr>
        <w:ind w:firstLine="708"/>
        <w:jc w:val="both"/>
      </w:pPr>
      <w:r>
        <w:lastRenderedPageBreak/>
        <w:t xml:space="preserve">Вместе с тем подведомственными бюджетными учреждениями работа по списанию </w:t>
      </w:r>
      <w:r w:rsidRPr="00536705">
        <w:t>с балансового учета</w:t>
      </w:r>
      <w:r>
        <w:t xml:space="preserve"> </w:t>
      </w:r>
      <w:r w:rsidRPr="00536705">
        <w:t>задолженности неплатежеспособных дебиторов</w:t>
      </w:r>
      <w:r>
        <w:t xml:space="preserve"> и отнесением её на 04 забалансовый счет</w:t>
      </w:r>
      <w:r w:rsidRPr="003F3856">
        <w:t xml:space="preserve"> </w:t>
      </w:r>
      <w:r>
        <w:t xml:space="preserve">(при условии, что она не признана безнадежной к взысканию), как предусмотрено </w:t>
      </w:r>
      <w:r w:rsidRPr="00536705">
        <w:t>п. 339</w:t>
      </w:r>
      <w:r w:rsidRPr="00536705">
        <w:rPr>
          <w:iCs/>
          <w:color w:val="000000"/>
        </w:rPr>
        <w:t xml:space="preserve"> Инструкции №157н</w:t>
      </w:r>
      <w:r w:rsidR="00FF0C2B">
        <w:rPr>
          <w:iCs/>
          <w:color w:val="000000"/>
        </w:rPr>
        <w:t>,</w:t>
      </w:r>
      <w:r>
        <w:t xml:space="preserve"> в 2018 году не проводилась.</w:t>
      </w:r>
    </w:p>
    <w:p w14:paraId="2405B5A6" w14:textId="77777777" w:rsidR="00C47011" w:rsidRDefault="00C47011" w:rsidP="00D5214A">
      <w:pPr>
        <w:ind w:firstLine="708"/>
        <w:jc w:val="center"/>
        <w:rPr>
          <w:i/>
          <w:u w:val="single"/>
        </w:rPr>
      </w:pPr>
    </w:p>
    <w:p w14:paraId="0A16692A" w14:textId="77777777" w:rsidR="00215F45" w:rsidRDefault="00FC1ABF" w:rsidP="00D5214A">
      <w:pPr>
        <w:ind w:firstLine="708"/>
        <w:jc w:val="center"/>
        <w:rPr>
          <w:i/>
          <w:u w:val="single"/>
        </w:rPr>
      </w:pPr>
      <w:r w:rsidRPr="00FE3F33">
        <w:rPr>
          <w:i/>
          <w:u w:val="single"/>
        </w:rPr>
        <w:t>Состояние кредиторской задолженности</w:t>
      </w:r>
    </w:p>
    <w:p w14:paraId="18CD2B27" w14:textId="77777777" w:rsidR="00FC1ABF" w:rsidRDefault="00FC1ABF" w:rsidP="00EC2534">
      <w:pPr>
        <w:ind w:firstLine="720"/>
        <w:jc w:val="both"/>
      </w:pPr>
      <w:r>
        <w:t>К</w:t>
      </w:r>
      <w:r w:rsidRPr="000C3EE9">
        <w:t xml:space="preserve">редиторская задолженность </w:t>
      </w:r>
      <w:r>
        <w:t>н</w:t>
      </w:r>
      <w:r w:rsidRPr="000C3EE9">
        <w:t>а 01.01.201</w:t>
      </w:r>
      <w:r>
        <w:t>8</w:t>
      </w:r>
      <w:r w:rsidRPr="000C3EE9">
        <w:t xml:space="preserve"> составляла</w:t>
      </w:r>
      <w:r w:rsidR="007E6A56">
        <w:t xml:space="preserve"> 2762,5 тыс. руб., в том числе просроченная - </w:t>
      </w:r>
      <w:r w:rsidRPr="000C3EE9">
        <w:t xml:space="preserve"> </w:t>
      </w:r>
      <w:r w:rsidRPr="00B42F2F">
        <w:rPr>
          <w:u w:val="single"/>
        </w:rPr>
        <w:t>1911,5 тыс. руб.,</w:t>
      </w:r>
      <w:r w:rsidRPr="000C3EE9">
        <w:t xml:space="preserve"> на 01.01.201</w:t>
      </w:r>
      <w:r>
        <w:t xml:space="preserve">9 </w:t>
      </w:r>
      <w:r w:rsidR="007E6A56">
        <w:t xml:space="preserve">задолженность </w:t>
      </w:r>
      <w:r w:rsidRPr="000C3EE9">
        <w:t>у</w:t>
      </w:r>
      <w:r>
        <w:t>меньшила</w:t>
      </w:r>
      <w:r w:rsidRPr="000C3EE9">
        <w:t xml:space="preserve">сь на </w:t>
      </w:r>
      <w:r>
        <w:t>1752,0</w:t>
      </w:r>
      <w:r w:rsidRPr="000C3EE9">
        <w:t xml:space="preserve"> тыс. руб., или в </w:t>
      </w:r>
      <w:r w:rsidR="00C47011">
        <w:t>2,7</w:t>
      </w:r>
      <w:r w:rsidRPr="000C3EE9">
        <w:t xml:space="preserve"> раза, и </w:t>
      </w:r>
      <w:r w:rsidRPr="00B42F2F">
        <w:t xml:space="preserve">составила </w:t>
      </w:r>
      <w:r>
        <w:rPr>
          <w:u w:val="single"/>
        </w:rPr>
        <w:t>1010,5</w:t>
      </w:r>
      <w:r w:rsidRPr="000C3EE9">
        <w:rPr>
          <w:u w:val="single"/>
        </w:rPr>
        <w:t xml:space="preserve"> тыс. рублей</w:t>
      </w:r>
      <w:r w:rsidRPr="000C3EE9">
        <w:t xml:space="preserve">. </w:t>
      </w:r>
      <w:r>
        <w:t>Данная задолженность образовалась по субсидиям н</w:t>
      </w:r>
      <w:r w:rsidR="00B42F2F">
        <w:t xml:space="preserve">а </w:t>
      </w:r>
      <w:proofErr w:type="spellStart"/>
      <w:r w:rsidR="00B42F2F">
        <w:t>госзадание</w:t>
      </w:r>
      <w:proofErr w:type="spellEnd"/>
      <w:r w:rsidR="00B42F2F">
        <w:t xml:space="preserve"> в </w:t>
      </w:r>
      <w:r>
        <w:t>2015 год</w:t>
      </w:r>
      <w:r w:rsidR="00B42F2F">
        <w:t>у</w:t>
      </w:r>
      <w:r>
        <w:t xml:space="preserve"> и является просроченной. </w:t>
      </w:r>
      <w:r w:rsidR="00B42F2F">
        <w:t xml:space="preserve">За </w:t>
      </w:r>
      <w:r>
        <w:t>2018 год</w:t>
      </w:r>
      <w:r w:rsidR="007E6A56">
        <w:t xml:space="preserve"> </w:t>
      </w:r>
      <w:r w:rsidR="00B42F2F">
        <w:t>просроченная задолженность уменьшилась на 901,0 тыс. руб. в связи с тем, что  была списана Комитетом</w:t>
      </w:r>
      <w:r w:rsidR="006E131E">
        <w:t xml:space="preserve"> на забалансовый счет 20 «Задолженность, невостребованная кредиторами». </w:t>
      </w:r>
      <w:r w:rsidR="00EC2534">
        <w:t>В соответствии с п.</w:t>
      </w:r>
      <w:r w:rsidR="006E131E">
        <w:t>129 и п.371</w:t>
      </w:r>
      <w:r w:rsidR="00EC2534">
        <w:t xml:space="preserve"> Инструкции №157н просроченная задолженность</w:t>
      </w:r>
      <w:r w:rsidR="006E131E">
        <w:t xml:space="preserve"> в сумме</w:t>
      </w:r>
      <w:r w:rsidR="00EC2534">
        <w:t xml:space="preserve"> 1010,5 тыс. руб</w:t>
      </w:r>
      <w:r w:rsidR="006E131E">
        <w:t>. также</w:t>
      </w:r>
      <w:r w:rsidR="00EC2534">
        <w:t xml:space="preserve"> подлежит списанию с баланса на забалансовый счет</w:t>
      </w:r>
      <w:r w:rsidR="00DD3620">
        <w:t xml:space="preserve"> 20.</w:t>
      </w:r>
    </w:p>
    <w:p w14:paraId="11FD482B" w14:textId="77777777" w:rsidR="00EC2534" w:rsidRDefault="00EC2534" w:rsidP="00EC2534">
      <w:pPr>
        <w:ind w:firstLine="720"/>
        <w:jc w:val="both"/>
        <w:rPr>
          <w:sz w:val="20"/>
          <w:szCs w:val="20"/>
          <w:highlight w:val="lightGray"/>
        </w:rPr>
      </w:pPr>
    </w:p>
    <w:p w14:paraId="3CC65AA9" w14:textId="77777777" w:rsidR="00F211B4" w:rsidRPr="007054D3" w:rsidRDefault="00B16DF5" w:rsidP="00B16DF5">
      <w:pPr>
        <w:pStyle w:val="11"/>
        <w:tabs>
          <w:tab w:val="left" w:pos="709"/>
        </w:tabs>
        <w:ind w:firstLine="709"/>
        <w:jc w:val="center"/>
        <w:rPr>
          <w:b/>
        </w:rPr>
      </w:pPr>
      <w:r w:rsidRPr="007054D3">
        <w:rPr>
          <w:b/>
        </w:rPr>
        <w:t xml:space="preserve">Реализация ведомственной целевой  программы </w:t>
      </w:r>
      <w:r w:rsidR="00987812" w:rsidRPr="007054D3">
        <w:rPr>
          <w:b/>
        </w:rPr>
        <w:t xml:space="preserve"> «Обеспечение эпизоотического и ветеринарно-санитарного благополучия территории Волгоградской области</w:t>
      </w:r>
      <w:r w:rsidR="00E9206B" w:rsidRPr="007054D3">
        <w:rPr>
          <w:b/>
        </w:rPr>
        <w:t>»</w:t>
      </w:r>
    </w:p>
    <w:p w14:paraId="2090D259" w14:textId="77777777" w:rsidR="005F3343" w:rsidRPr="0057451C" w:rsidRDefault="005F3343" w:rsidP="00130724">
      <w:pPr>
        <w:pStyle w:val="11"/>
        <w:tabs>
          <w:tab w:val="left" w:pos="709"/>
        </w:tabs>
        <w:ind w:firstLine="567"/>
        <w:jc w:val="both"/>
        <w:rPr>
          <w:b/>
          <w:i/>
        </w:rPr>
      </w:pPr>
    </w:p>
    <w:p w14:paraId="6EE268B6" w14:textId="77777777" w:rsidR="00530DBF" w:rsidRDefault="00F77AE3" w:rsidP="00530DBF">
      <w:pPr>
        <w:pStyle w:val="11"/>
        <w:tabs>
          <w:tab w:val="left" w:pos="709"/>
        </w:tabs>
        <w:ind w:firstLine="709"/>
        <w:jc w:val="both"/>
      </w:pPr>
      <w:r>
        <w:t>Законом об областном бюджете на 201</w:t>
      </w:r>
      <w:r w:rsidR="00C11BF1">
        <w:t>8</w:t>
      </w:r>
      <w:r>
        <w:t xml:space="preserve"> год на реализацию в</w:t>
      </w:r>
      <w:r w:rsidR="007046D3">
        <w:t xml:space="preserve">едомственной целевой  </w:t>
      </w:r>
      <w:r>
        <w:t>программы</w:t>
      </w:r>
      <w:r w:rsidR="00C11BF1">
        <w:t xml:space="preserve"> </w:t>
      </w:r>
      <w:r w:rsidR="00157D9B" w:rsidRPr="00970473">
        <w:t>«Обеспечение</w:t>
      </w:r>
      <w:r w:rsidR="00C11BF1">
        <w:t xml:space="preserve"> </w:t>
      </w:r>
      <w:r w:rsidR="00157D9B" w:rsidRPr="00970473">
        <w:t>эпизоотического и ветеринарно-санитарного благополучия территории Волгоградской области</w:t>
      </w:r>
      <w:r w:rsidR="00157D9B">
        <w:t xml:space="preserve"> на 2016-2018 годы</w:t>
      </w:r>
      <w:r w:rsidR="00157D9B" w:rsidRPr="00970473">
        <w:t>»</w:t>
      </w:r>
      <w:r w:rsidR="00157D9B">
        <w:t>,</w:t>
      </w:r>
      <w:r w:rsidR="00157D9B" w:rsidRPr="00481EE9">
        <w:t xml:space="preserve"> </w:t>
      </w:r>
      <w:r w:rsidR="00157D9B" w:rsidRPr="00736C04">
        <w:t xml:space="preserve">утвержденной </w:t>
      </w:r>
      <w:r w:rsidR="00157D9B">
        <w:t xml:space="preserve">приказом Комитета от </w:t>
      </w:r>
      <w:r w:rsidR="00157D9B" w:rsidRPr="00736C04">
        <w:t>0</w:t>
      </w:r>
      <w:r w:rsidR="00157D9B">
        <w:t>4.12.2015 № 675а</w:t>
      </w:r>
      <w:r w:rsidR="00157D9B" w:rsidRPr="00970473">
        <w:t xml:space="preserve"> </w:t>
      </w:r>
      <w:r w:rsidR="009F5CCE">
        <w:t>(далее ВЦП)</w:t>
      </w:r>
      <w:r w:rsidR="00FF0C2B">
        <w:t>,</w:t>
      </w:r>
      <w:r w:rsidR="009F5CCE">
        <w:t xml:space="preserve"> предусмотрено </w:t>
      </w:r>
      <w:r w:rsidR="001464F7">
        <w:t>512751,2</w:t>
      </w:r>
      <w:r w:rsidR="00C11BF1">
        <w:t xml:space="preserve"> </w:t>
      </w:r>
      <w:r>
        <w:t xml:space="preserve">тыс. руб., что на </w:t>
      </w:r>
      <w:r w:rsidR="00B95AA9">
        <w:t>24,</w:t>
      </w:r>
      <w:r w:rsidR="00FF0C2B">
        <w:t>7</w:t>
      </w:r>
      <w:r w:rsidR="00B95AA9">
        <w:t xml:space="preserve"> </w:t>
      </w:r>
      <w:r w:rsidR="00C11BF1">
        <w:t xml:space="preserve">тыс. руб. </w:t>
      </w:r>
      <w:r w:rsidR="00FF0C2B">
        <w:t>мень</w:t>
      </w:r>
      <w:r w:rsidR="00C11BF1">
        <w:t>ше</w:t>
      </w:r>
      <w:r>
        <w:t xml:space="preserve"> </w:t>
      </w:r>
      <w:r w:rsidR="009B6172">
        <w:t>утвержденных бюджетных назначений</w:t>
      </w:r>
      <w:r w:rsidR="00C11BF1">
        <w:t xml:space="preserve"> (</w:t>
      </w:r>
      <w:r w:rsidR="001464F7">
        <w:t>512775,9</w:t>
      </w:r>
      <w:r w:rsidR="00C11BF1">
        <w:t xml:space="preserve"> тыс. руб.)</w:t>
      </w:r>
      <w:r w:rsidR="00B70C5F">
        <w:t xml:space="preserve"> в бюджетной росписи</w:t>
      </w:r>
      <w:r w:rsidR="009B6172">
        <w:t xml:space="preserve">. </w:t>
      </w:r>
    </w:p>
    <w:p w14:paraId="7ED7F9C9" w14:textId="77777777" w:rsidR="00F74B57" w:rsidRDefault="00530DBF" w:rsidP="00530DBF">
      <w:pPr>
        <w:pStyle w:val="11"/>
        <w:tabs>
          <w:tab w:val="left" w:pos="709"/>
        </w:tabs>
        <w:ind w:firstLine="709"/>
        <w:jc w:val="both"/>
      </w:pPr>
      <w:r w:rsidRPr="007405AF">
        <w:t>ВЦП</w:t>
      </w:r>
      <w:r>
        <w:t xml:space="preserve"> на </w:t>
      </w:r>
      <w:r w:rsidRPr="007405AF">
        <w:t>201</w:t>
      </w:r>
      <w:r>
        <w:t>8</w:t>
      </w:r>
      <w:r w:rsidRPr="007405AF">
        <w:t xml:space="preserve"> год за счет средств областного бюджета предусмотрено </w:t>
      </w:r>
      <w:r>
        <w:t xml:space="preserve">516444,0 </w:t>
      </w:r>
      <w:r w:rsidRPr="007405AF">
        <w:t xml:space="preserve">тыс. руб., что </w:t>
      </w:r>
      <w:r>
        <w:t xml:space="preserve">на 3668,1 тыс. руб. больше утвержденных </w:t>
      </w:r>
      <w:r w:rsidRPr="007405AF">
        <w:t>бюджетны</w:t>
      </w:r>
      <w:r>
        <w:t>х назначений.</w:t>
      </w:r>
    </w:p>
    <w:p w14:paraId="3E9694F9" w14:textId="77777777" w:rsidR="00215F45" w:rsidRDefault="00215F45" w:rsidP="00530DBF">
      <w:pPr>
        <w:pStyle w:val="11"/>
        <w:tabs>
          <w:tab w:val="left" w:pos="709"/>
        </w:tabs>
        <w:ind w:firstLine="709"/>
        <w:jc w:val="both"/>
      </w:pPr>
      <w:r>
        <w:t>То есть ВЦП не соответствует ни Закону об областном бюджете на 2018 год</w:t>
      </w:r>
      <w:r w:rsidR="00C47011">
        <w:t>,</w:t>
      </w:r>
      <w:r w:rsidRPr="00215F45">
        <w:t xml:space="preserve"> </w:t>
      </w:r>
      <w:r>
        <w:t>ни утвержденным бюджетным назначениям</w:t>
      </w:r>
      <w:r w:rsidR="00C77AC5">
        <w:t xml:space="preserve">. Также показатели выполнения мероприятий ВЦП не соответствуют доведенным государственным заданиям (в натуральном выражении). Это </w:t>
      </w:r>
      <w:r w:rsidR="00980579">
        <w:t xml:space="preserve">свидетельствует о формальном подходе Комитета </w:t>
      </w:r>
      <w:r w:rsidR="00B70C5F">
        <w:t>к</w:t>
      </w:r>
      <w:r w:rsidR="00980579">
        <w:t xml:space="preserve"> планированию параметров ВЦП.</w:t>
      </w:r>
    </w:p>
    <w:p w14:paraId="31DDDF29" w14:textId="77777777" w:rsidR="00157D9B" w:rsidRPr="001178CF" w:rsidRDefault="00157D9B" w:rsidP="00530DBF">
      <w:pPr>
        <w:pStyle w:val="11"/>
        <w:tabs>
          <w:tab w:val="left" w:pos="709"/>
        </w:tabs>
        <w:ind w:firstLine="709"/>
        <w:jc w:val="both"/>
      </w:pPr>
      <w:r w:rsidRPr="001178CF">
        <w:t>Кассовые расходы за 201</w:t>
      </w:r>
      <w:r w:rsidR="00C11BF1">
        <w:t>8</w:t>
      </w:r>
      <w:r w:rsidRPr="001178CF">
        <w:t xml:space="preserve"> год составили </w:t>
      </w:r>
      <w:r w:rsidR="00B95AA9">
        <w:t>508593,8</w:t>
      </w:r>
      <w:r w:rsidRPr="001178CF">
        <w:t xml:space="preserve"> тыс. руб., или </w:t>
      </w:r>
      <w:r w:rsidR="00C11BF1">
        <w:t>99,2</w:t>
      </w:r>
      <w:r w:rsidRPr="001178CF">
        <w:t>% к утвержденным бюджетным назначениям</w:t>
      </w:r>
      <w:r w:rsidR="00F74B57">
        <w:t xml:space="preserve">, </w:t>
      </w:r>
      <w:r w:rsidRPr="001178CF">
        <w:t xml:space="preserve"> в том числе: </w:t>
      </w:r>
    </w:p>
    <w:p w14:paraId="27C70568" w14:textId="77777777" w:rsidR="00157D9B" w:rsidRPr="00BA1B12" w:rsidRDefault="00157D9B" w:rsidP="00530DBF">
      <w:pPr>
        <w:pStyle w:val="11"/>
        <w:tabs>
          <w:tab w:val="left" w:pos="709"/>
        </w:tabs>
        <w:ind w:firstLine="709"/>
        <w:jc w:val="both"/>
      </w:pPr>
      <w:r w:rsidRPr="00BA1B12">
        <w:t>-субсидии бюджетным учреждениям на финансовое обеспечение государственного задания на оказание государственных услуг (выполнение работ</w:t>
      </w:r>
      <w:r w:rsidRPr="00D10CF4">
        <w:t>) –</w:t>
      </w:r>
      <w:r w:rsidR="00DE4C28">
        <w:t xml:space="preserve"> </w:t>
      </w:r>
      <w:r w:rsidR="00C11BF1">
        <w:t>476520,3</w:t>
      </w:r>
      <w:r w:rsidRPr="00BA1B12">
        <w:t xml:space="preserve"> тыс. руб</w:t>
      </w:r>
      <w:r w:rsidR="00C11BF1">
        <w:t>.</w:t>
      </w:r>
      <w:r w:rsidRPr="00BA1B12">
        <w:t>;</w:t>
      </w:r>
    </w:p>
    <w:p w14:paraId="192734A2" w14:textId="77777777" w:rsidR="00B95AA9" w:rsidRPr="00BA1B12" w:rsidRDefault="00157D9B" w:rsidP="00530DBF">
      <w:pPr>
        <w:ind w:firstLine="709"/>
        <w:jc w:val="both"/>
      </w:pPr>
      <w:r w:rsidRPr="00BA1B12">
        <w:t>-субсидии бюджет</w:t>
      </w:r>
      <w:r w:rsidR="00EB535B">
        <w:t>ным учреждениям на иные цели –</w:t>
      </w:r>
      <w:r w:rsidR="00C11BF1">
        <w:t xml:space="preserve"> </w:t>
      </w:r>
      <w:r w:rsidR="00B95AA9">
        <w:t>101</w:t>
      </w:r>
      <w:r w:rsidR="00AF64FB">
        <w:t>79,6</w:t>
      </w:r>
      <w:r w:rsidR="00C11BF1">
        <w:t xml:space="preserve"> </w:t>
      </w:r>
      <w:r w:rsidRPr="00BA1B12">
        <w:t xml:space="preserve">тыс. руб., </w:t>
      </w:r>
      <w:r w:rsidR="000810D8">
        <w:t>из них</w:t>
      </w:r>
      <w:r w:rsidRPr="001E56F2">
        <w:t xml:space="preserve"> на транспортные расходы и хранение ветеринарных лекарственных средств, поступающих за счет средств федерального бюджета</w:t>
      </w:r>
      <w:r w:rsidR="00B70C5F">
        <w:t>,</w:t>
      </w:r>
      <w:r w:rsidR="00EB535B">
        <w:t xml:space="preserve"> </w:t>
      </w:r>
      <w:r w:rsidR="00AF64FB">
        <w:t xml:space="preserve">- </w:t>
      </w:r>
      <w:r w:rsidR="0023288B">
        <w:t xml:space="preserve">1800,0 </w:t>
      </w:r>
      <w:r w:rsidR="00C11BF1" w:rsidRPr="0023288B">
        <w:t>тыс. руб</w:t>
      </w:r>
      <w:r w:rsidR="0023288B">
        <w:t>.</w:t>
      </w:r>
      <w:r w:rsidRPr="0023288B">
        <w:t>;</w:t>
      </w:r>
      <w:r w:rsidR="00B95AA9">
        <w:t xml:space="preserve"> оснащение ГБУ ВО «Волгоградская областная ветеринарная лаборатория» приточно-вытяжной вентиляцией с фильтрами тонкой очистки – 8348,6 тыс. руб.;</w:t>
      </w:r>
      <w:r w:rsidR="00C7184C">
        <w:t xml:space="preserve"> на реализацию государственных социальных гарантий молодым специалистам, работающим в государственных учреждениях, расположенных в сельских поселениях и рабочих поселках Волгоградской области</w:t>
      </w:r>
      <w:r w:rsidR="00B70C5F">
        <w:t>,</w:t>
      </w:r>
      <w:r w:rsidR="00AF64FB">
        <w:t xml:space="preserve"> – 31,0 тыс. руб.</w:t>
      </w:r>
      <w:r w:rsidR="00C7184C">
        <w:t xml:space="preserve">; </w:t>
      </w:r>
    </w:p>
    <w:p w14:paraId="101AFA21" w14:textId="77777777" w:rsidR="00157D9B" w:rsidRDefault="00157D9B" w:rsidP="00530DBF">
      <w:pPr>
        <w:ind w:firstLine="709"/>
        <w:jc w:val="both"/>
      </w:pPr>
      <w:r w:rsidRPr="00BA1B12">
        <w:t xml:space="preserve">-субвенции на безнадзорных животных – </w:t>
      </w:r>
      <w:r w:rsidR="00C11BF1">
        <w:t>9509,4 тыс. руб.</w:t>
      </w:r>
      <w:r w:rsidRPr="00BA1B12">
        <w:t>;</w:t>
      </w:r>
    </w:p>
    <w:p w14:paraId="75FA7E34" w14:textId="77777777" w:rsidR="00C11BF1" w:rsidRPr="00BA1B12" w:rsidRDefault="00C11BF1" w:rsidP="00530DBF">
      <w:pPr>
        <w:ind w:firstLine="709"/>
        <w:jc w:val="both"/>
      </w:pPr>
      <w:r>
        <w:t>-</w:t>
      </w:r>
      <w:r w:rsidRPr="0016072D">
        <w:t>субвенции на скотомогильник</w:t>
      </w:r>
      <w:r w:rsidR="00AF64FB">
        <w:t>и</w:t>
      </w:r>
      <w:r>
        <w:t xml:space="preserve"> -7259,8 тыс. руб.;</w:t>
      </w:r>
    </w:p>
    <w:p w14:paraId="25C89644" w14:textId="77777777" w:rsidR="00157D9B" w:rsidRDefault="00157D9B" w:rsidP="00530DBF">
      <w:pPr>
        <w:ind w:firstLine="709"/>
        <w:jc w:val="both"/>
      </w:pPr>
      <w:r w:rsidRPr="009769DC">
        <w:t xml:space="preserve">-средства на возмещение расходов по оплате жилья и коммунальных услуг работающим и проживающим в сельской местности специалистам  - </w:t>
      </w:r>
      <w:r w:rsidR="009F5CCE">
        <w:t>5</w:t>
      </w:r>
      <w:r w:rsidR="00C11BF1">
        <w:t>124,7</w:t>
      </w:r>
      <w:r w:rsidRPr="009769DC">
        <w:t xml:space="preserve"> тыс. рублей.</w:t>
      </w:r>
    </w:p>
    <w:p w14:paraId="1B396E78" w14:textId="77777777" w:rsidR="00215F45" w:rsidRDefault="00157D9B" w:rsidP="00B42F2F">
      <w:pPr>
        <w:autoSpaceDE w:val="0"/>
        <w:autoSpaceDN w:val="0"/>
        <w:adjustRightInd w:val="0"/>
        <w:ind w:firstLine="709"/>
        <w:jc w:val="both"/>
      </w:pPr>
      <w:r w:rsidRPr="007405AF">
        <w:t>Исполнение мероприятий ВЦП</w:t>
      </w:r>
      <w:r w:rsidR="008E5F00">
        <w:t>,</w:t>
      </w:r>
      <w:r w:rsidR="00AF64FB">
        <w:t xml:space="preserve"> на основании данных ф.0503762 и </w:t>
      </w:r>
      <w:r w:rsidR="00AF64FB" w:rsidRPr="007405AF">
        <w:t>отчет</w:t>
      </w:r>
      <w:r w:rsidR="00AF64FB">
        <w:t>а</w:t>
      </w:r>
      <w:r w:rsidR="00AF64FB" w:rsidRPr="007405AF">
        <w:t xml:space="preserve"> о выполнении ВЦП</w:t>
      </w:r>
      <w:r w:rsidR="00AF64FB">
        <w:t xml:space="preserve"> (</w:t>
      </w:r>
      <w:r w:rsidR="00AF64FB" w:rsidRPr="007405AF">
        <w:t>представлен в составе Доклада о деятельности Комитета в 201</w:t>
      </w:r>
      <w:r w:rsidR="00AF64FB">
        <w:t>8</w:t>
      </w:r>
      <w:r w:rsidR="00AF64FB" w:rsidRPr="007405AF">
        <w:t xml:space="preserve"> году и </w:t>
      </w:r>
      <w:r w:rsidR="00AF64FB">
        <w:t>отраслевых показателях за период 2015 – 2018 годов)</w:t>
      </w:r>
      <w:r w:rsidR="008E5F00">
        <w:t>,</w:t>
      </w:r>
      <w:r w:rsidR="00AF64FB">
        <w:t xml:space="preserve"> приведено</w:t>
      </w:r>
      <w:r w:rsidR="008E5F00">
        <w:t xml:space="preserve"> </w:t>
      </w:r>
      <w:r w:rsidRPr="007405AF">
        <w:t xml:space="preserve">в таблице </w:t>
      </w:r>
      <w:r w:rsidR="00C7184C">
        <w:t>4</w:t>
      </w:r>
      <w:r w:rsidRPr="007405AF">
        <w:t>:</w:t>
      </w:r>
    </w:p>
    <w:p w14:paraId="054FBB2D" w14:textId="77777777" w:rsidR="00826C1F" w:rsidRDefault="00826C1F" w:rsidP="00B42F2F">
      <w:pPr>
        <w:autoSpaceDE w:val="0"/>
        <w:autoSpaceDN w:val="0"/>
        <w:adjustRightInd w:val="0"/>
        <w:ind w:firstLine="709"/>
        <w:jc w:val="right"/>
      </w:pPr>
      <w:r w:rsidRPr="00952BF6">
        <w:t xml:space="preserve">Таблица </w:t>
      </w:r>
      <w:r w:rsidR="00C7184C">
        <w:t>4</w:t>
      </w:r>
    </w:p>
    <w:tbl>
      <w:tblPr>
        <w:tblStyle w:val="a3"/>
        <w:tblW w:w="9926" w:type="dxa"/>
        <w:tblLayout w:type="fixed"/>
        <w:tblLook w:val="04A0" w:firstRow="1" w:lastRow="0" w:firstColumn="1" w:lastColumn="0" w:noHBand="0" w:noVBand="1"/>
      </w:tblPr>
      <w:tblGrid>
        <w:gridCol w:w="3652"/>
        <w:gridCol w:w="993"/>
        <w:gridCol w:w="1193"/>
        <w:gridCol w:w="992"/>
        <w:gridCol w:w="82"/>
        <w:gridCol w:w="142"/>
        <w:gridCol w:w="852"/>
        <w:gridCol w:w="1217"/>
        <w:gridCol w:w="803"/>
      </w:tblGrid>
      <w:tr w:rsidR="00826C1F" w:rsidRPr="003815F4" w14:paraId="7E62A9B7" w14:textId="77777777" w:rsidTr="00A00314">
        <w:tc>
          <w:tcPr>
            <w:tcW w:w="3652" w:type="dxa"/>
            <w:vMerge w:val="restart"/>
          </w:tcPr>
          <w:p w14:paraId="5ECC6F0F" w14:textId="77777777" w:rsidR="00826C1F" w:rsidRPr="003815F4" w:rsidRDefault="00826C1F" w:rsidP="00F77AE3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Наименование мероприятия ВЦП</w:t>
            </w:r>
          </w:p>
        </w:tc>
        <w:tc>
          <w:tcPr>
            <w:tcW w:w="993" w:type="dxa"/>
            <w:vMerge w:val="restart"/>
          </w:tcPr>
          <w:p w14:paraId="63CD77C0" w14:textId="77777777" w:rsidR="00826C1F" w:rsidRPr="003815F4" w:rsidRDefault="0023288B" w:rsidP="00F77AE3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Ед. изм.</w:t>
            </w:r>
          </w:p>
        </w:tc>
        <w:tc>
          <w:tcPr>
            <w:tcW w:w="1193" w:type="dxa"/>
            <w:vMerge w:val="restart"/>
          </w:tcPr>
          <w:p w14:paraId="5C77F0C4" w14:textId="77777777" w:rsidR="00826C1F" w:rsidRPr="003815F4" w:rsidRDefault="0023288B" w:rsidP="00F77AE3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Предусмотрено ВЦП</w:t>
            </w:r>
          </w:p>
        </w:tc>
        <w:tc>
          <w:tcPr>
            <w:tcW w:w="2068" w:type="dxa"/>
            <w:gridSpan w:val="4"/>
          </w:tcPr>
          <w:p w14:paraId="005C7E40" w14:textId="77777777" w:rsidR="00826C1F" w:rsidRPr="003815F4" w:rsidRDefault="007621C7" w:rsidP="000E5AA6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Отчет об исполнении ВЦП, ф</w:t>
            </w:r>
            <w:r w:rsidR="000E5AA6" w:rsidRPr="003815F4">
              <w:rPr>
                <w:sz w:val="20"/>
                <w:szCs w:val="20"/>
              </w:rPr>
              <w:t>.</w:t>
            </w:r>
            <w:r w:rsidRPr="003815F4">
              <w:rPr>
                <w:sz w:val="20"/>
                <w:szCs w:val="20"/>
              </w:rPr>
              <w:t xml:space="preserve"> 05037</w:t>
            </w:r>
            <w:r w:rsidR="00826C1F" w:rsidRPr="003815F4">
              <w:rPr>
                <w:sz w:val="20"/>
                <w:szCs w:val="20"/>
              </w:rPr>
              <w:t>62</w:t>
            </w:r>
          </w:p>
        </w:tc>
        <w:tc>
          <w:tcPr>
            <w:tcW w:w="1217" w:type="dxa"/>
            <w:vMerge w:val="restart"/>
          </w:tcPr>
          <w:p w14:paraId="77641811" w14:textId="77777777" w:rsidR="00200A54" w:rsidRPr="003815F4" w:rsidRDefault="00826C1F" w:rsidP="00F77AE3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 xml:space="preserve">Отклонение </w:t>
            </w:r>
            <w:proofErr w:type="spellStart"/>
            <w:r w:rsidR="00200A54" w:rsidRPr="003815F4">
              <w:rPr>
                <w:sz w:val="20"/>
                <w:szCs w:val="20"/>
              </w:rPr>
              <w:t>бюджетн</w:t>
            </w:r>
            <w:proofErr w:type="spellEnd"/>
            <w:r w:rsidR="00A47D30" w:rsidRPr="003815F4">
              <w:rPr>
                <w:sz w:val="20"/>
                <w:szCs w:val="20"/>
              </w:rPr>
              <w:t>.</w:t>
            </w:r>
            <w:r w:rsidR="00200A54" w:rsidRPr="003815F4">
              <w:rPr>
                <w:sz w:val="20"/>
                <w:szCs w:val="20"/>
              </w:rPr>
              <w:t xml:space="preserve"> росписи,</w:t>
            </w:r>
            <w:r w:rsidR="00A47D30" w:rsidRPr="003815F4">
              <w:rPr>
                <w:sz w:val="20"/>
                <w:szCs w:val="20"/>
              </w:rPr>
              <w:t xml:space="preserve"> </w:t>
            </w:r>
            <w:proofErr w:type="spellStart"/>
            <w:r w:rsidR="009A45B9" w:rsidRPr="003815F4">
              <w:rPr>
                <w:sz w:val="20"/>
                <w:szCs w:val="20"/>
              </w:rPr>
              <w:t>госзадания</w:t>
            </w:r>
            <w:proofErr w:type="spellEnd"/>
            <w:r w:rsidR="009A45B9" w:rsidRPr="003815F4">
              <w:rPr>
                <w:sz w:val="20"/>
                <w:szCs w:val="20"/>
              </w:rPr>
              <w:t xml:space="preserve"> </w:t>
            </w:r>
            <w:r w:rsidRPr="003815F4">
              <w:rPr>
                <w:sz w:val="20"/>
                <w:szCs w:val="20"/>
              </w:rPr>
              <w:t xml:space="preserve">от ВЦП </w:t>
            </w:r>
          </w:p>
          <w:p w14:paraId="55FC3492" w14:textId="77777777" w:rsidR="00826C1F" w:rsidRPr="003815F4" w:rsidRDefault="00826C1F" w:rsidP="00A47D30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(гр.</w:t>
            </w:r>
            <w:r w:rsidR="00200A54" w:rsidRPr="003815F4">
              <w:rPr>
                <w:sz w:val="20"/>
                <w:szCs w:val="20"/>
              </w:rPr>
              <w:t>4</w:t>
            </w:r>
            <w:r w:rsidR="00CC0693" w:rsidRPr="003815F4">
              <w:rPr>
                <w:sz w:val="20"/>
                <w:szCs w:val="20"/>
              </w:rPr>
              <w:t>-гр.</w:t>
            </w:r>
            <w:r w:rsidR="00A47D30" w:rsidRPr="003815F4">
              <w:rPr>
                <w:sz w:val="20"/>
                <w:szCs w:val="20"/>
              </w:rPr>
              <w:t>3</w:t>
            </w:r>
            <w:r w:rsidRPr="003815F4">
              <w:rPr>
                <w:sz w:val="20"/>
                <w:szCs w:val="20"/>
              </w:rPr>
              <w:t>)</w:t>
            </w:r>
          </w:p>
        </w:tc>
        <w:tc>
          <w:tcPr>
            <w:tcW w:w="803" w:type="dxa"/>
            <w:vMerge w:val="restart"/>
          </w:tcPr>
          <w:p w14:paraId="47799895" w14:textId="77777777" w:rsidR="009B521E" w:rsidRPr="003815F4" w:rsidRDefault="00826C1F" w:rsidP="00F77AE3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3815F4">
              <w:rPr>
                <w:sz w:val="20"/>
                <w:szCs w:val="20"/>
              </w:rPr>
              <w:t>испол</w:t>
            </w:r>
            <w:proofErr w:type="spellEnd"/>
            <w:r w:rsidRPr="003815F4">
              <w:rPr>
                <w:sz w:val="20"/>
                <w:szCs w:val="20"/>
              </w:rPr>
              <w:t>-нения</w:t>
            </w:r>
            <w:proofErr w:type="gramEnd"/>
            <w:r w:rsidR="009B521E" w:rsidRPr="003815F4">
              <w:rPr>
                <w:sz w:val="20"/>
                <w:szCs w:val="20"/>
              </w:rPr>
              <w:t xml:space="preserve"> (гр.5/гр.3*</w:t>
            </w:r>
          </w:p>
          <w:p w14:paraId="1EDF7A47" w14:textId="77777777" w:rsidR="00826C1F" w:rsidRPr="003815F4" w:rsidRDefault="009B521E" w:rsidP="00F77AE3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100</w:t>
            </w:r>
          </w:p>
        </w:tc>
      </w:tr>
      <w:tr w:rsidR="00826C1F" w:rsidRPr="003815F4" w14:paraId="6F13D3C1" w14:textId="77777777" w:rsidTr="00C7184C">
        <w:tc>
          <w:tcPr>
            <w:tcW w:w="3652" w:type="dxa"/>
            <w:vMerge/>
          </w:tcPr>
          <w:p w14:paraId="2A15CCF7" w14:textId="77777777" w:rsidR="00826C1F" w:rsidRPr="003815F4" w:rsidRDefault="00826C1F" w:rsidP="00F77AE3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164E065" w14:textId="77777777" w:rsidR="00826C1F" w:rsidRPr="003815F4" w:rsidRDefault="00826C1F" w:rsidP="00F77AE3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93" w:type="dxa"/>
            <w:vMerge/>
          </w:tcPr>
          <w:p w14:paraId="3601532A" w14:textId="77777777" w:rsidR="00826C1F" w:rsidRPr="003815F4" w:rsidRDefault="00826C1F" w:rsidP="00F77AE3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3"/>
          </w:tcPr>
          <w:p w14:paraId="6BE04F3E" w14:textId="77777777" w:rsidR="00826C1F" w:rsidRPr="003815F4" w:rsidRDefault="00826C1F" w:rsidP="00C7184C">
            <w:pPr>
              <w:tabs>
                <w:tab w:val="left" w:pos="709"/>
              </w:tabs>
              <w:ind w:left="-108"/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Утв</w:t>
            </w:r>
            <w:r w:rsidR="00C7184C" w:rsidRPr="003815F4">
              <w:rPr>
                <w:sz w:val="20"/>
                <w:szCs w:val="20"/>
              </w:rPr>
              <w:t xml:space="preserve">ерждено </w:t>
            </w:r>
            <w:proofErr w:type="spellStart"/>
            <w:r w:rsidRPr="003815F4">
              <w:rPr>
                <w:sz w:val="20"/>
                <w:szCs w:val="20"/>
              </w:rPr>
              <w:t>бюдж</w:t>
            </w:r>
            <w:proofErr w:type="spellEnd"/>
            <w:r w:rsidRPr="003815F4">
              <w:rPr>
                <w:sz w:val="20"/>
                <w:szCs w:val="20"/>
              </w:rPr>
              <w:t>. росписью</w:t>
            </w:r>
            <w:r w:rsidR="009A45B9" w:rsidRPr="003815F4">
              <w:rPr>
                <w:sz w:val="20"/>
                <w:szCs w:val="20"/>
              </w:rPr>
              <w:t xml:space="preserve">, </w:t>
            </w:r>
            <w:proofErr w:type="spellStart"/>
            <w:r w:rsidR="009A45B9" w:rsidRPr="003815F4">
              <w:rPr>
                <w:sz w:val="20"/>
                <w:szCs w:val="20"/>
              </w:rPr>
              <w:t>госзаданием</w:t>
            </w:r>
            <w:proofErr w:type="spellEnd"/>
          </w:p>
        </w:tc>
        <w:tc>
          <w:tcPr>
            <w:tcW w:w="852" w:type="dxa"/>
          </w:tcPr>
          <w:p w14:paraId="174CE753" w14:textId="77777777" w:rsidR="00826C1F" w:rsidRPr="003815F4" w:rsidRDefault="00826C1F" w:rsidP="00F77AE3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Факт</w:t>
            </w:r>
          </w:p>
        </w:tc>
        <w:tc>
          <w:tcPr>
            <w:tcW w:w="1217" w:type="dxa"/>
            <w:vMerge/>
          </w:tcPr>
          <w:p w14:paraId="7C5320E8" w14:textId="77777777" w:rsidR="00826C1F" w:rsidRPr="003815F4" w:rsidRDefault="00826C1F" w:rsidP="00F77AE3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14:paraId="1C22689B" w14:textId="77777777" w:rsidR="00826C1F" w:rsidRPr="003815F4" w:rsidRDefault="00826C1F" w:rsidP="00F77AE3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</w:tr>
      <w:tr w:rsidR="00826C1F" w:rsidRPr="003815F4" w14:paraId="65D1C1CB" w14:textId="77777777" w:rsidTr="00C7184C">
        <w:tc>
          <w:tcPr>
            <w:tcW w:w="3652" w:type="dxa"/>
          </w:tcPr>
          <w:p w14:paraId="66AF7DF6" w14:textId="77777777" w:rsidR="00826C1F" w:rsidRPr="003815F4" w:rsidRDefault="00826C1F" w:rsidP="00F77AE3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7580211A" w14:textId="77777777" w:rsidR="00826C1F" w:rsidRPr="003815F4" w:rsidRDefault="00826C1F" w:rsidP="00F77AE3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2</w:t>
            </w:r>
          </w:p>
        </w:tc>
        <w:tc>
          <w:tcPr>
            <w:tcW w:w="1193" w:type="dxa"/>
          </w:tcPr>
          <w:p w14:paraId="4F82E160" w14:textId="77777777" w:rsidR="00826C1F" w:rsidRPr="003815F4" w:rsidRDefault="00826C1F" w:rsidP="00F77AE3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3</w:t>
            </w:r>
          </w:p>
        </w:tc>
        <w:tc>
          <w:tcPr>
            <w:tcW w:w="1216" w:type="dxa"/>
            <w:gridSpan w:val="3"/>
          </w:tcPr>
          <w:p w14:paraId="6B0CEE53" w14:textId="77777777" w:rsidR="00826C1F" w:rsidRPr="003815F4" w:rsidRDefault="00826C1F" w:rsidP="00F77AE3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4</w:t>
            </w:r>
          </w:p>
        </w:tc>
        <w:tc>
          <w:tcPr>
            <w:tcW w:w="852" w:type="dxa"/>
          </w:tcPr>
          <w:p w14:paraId="6A1FC6CF" w14:textId="77777777" w:rsidR="00826C1F" w:rsidRPr="003815F4" w:rsidRDefault="00826C1F" w:rsidP="00F77AE3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5</w:t>
            </w:r>
          </w:p>
        </w:tc>
        <w:tc>
          <w:tcPr>
            <w:tcW w:w="1217" w:type="dxa"/>
          </w:tcPr>
          <w:p w14:paraId="601AD953" w14:textId="77777777" w:rsidR="00826C1F" w:rsidRPr="003815F4" w:rsidRDefault="00826C1F" w:rsidP="00F77AE3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6</w:t>
            </w:r>
          </w:p>
        </w:tc>
        <w:tc>
          <w:tcPr>
            <w:tcW w:w="803" w:type="dxa"/>
          </w:tcPr>
          <w:p w14:paraId="01103519" w14:textId="77777777" w:rsidR="00826C1F" w:rsidRPr="003815F4" w:rsidRDefault="00826C1F" w:rsidP="00F77AE3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7</w:t>
            </w:r>
          </w:p>
        </w:tc>
      </w:tr>
      <w:tr w:rsidR="00767AE6" w:rsidRPr="003815F4" w14:paraId="487DBE94" w14:textId="77777777" w:rsidTr="00C7184C">
        <w:tc>
          <w:tcPr>
            <w:tcW w:w="3652" w:type="dxa"/>
          </w:tcPr>
          <w:p w14:paraId="3B046E0D" w14:textId="77777777" w:rsidR="00767AE6" w:rsidRPr="003815F4" w:rsidRDefault="00767AE6" w:rsidP="00767A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lastRenderedPageBreak/>
              <w:t>Реализация государственных социальных гарантий молодым специалистам, работающим в государственных учреждениях, расположенных в сельских поселениях и рабочих поселках Волгоградской области</w:t>
            </w:r>
          </w:p>
        </w:tc>
        <w:tc>
          <w:tcPr>
            <w:tcW w:w="993" w:type="dxa"/>
          </w:tcPr>
          <w:p w14:paraId="33FEBDD8" w14:textId="77777777" w:rsidR="00767AE6" w:rsidRPr="003815F4" w:rsidRDefault="0023288B" w:rsidP="00F77AE3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тыс. руб.</w:t>
            </w:r>
          </w:p>
        </w:tc>
        <w:tc>
          <w:tcPr>
            <w:tcW w:w="1193" w:type="dxa"/>
          </w:tcPr>
          <w:p w14:paraId="4EC5C822" w14:textId="77777777" w:rsidR="00767AE6" w:rsidRPr="003815F4" w:rsidRDefault="0023288B" w:rsidP="00F77AE3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-</w:t>
            </w:r>
          </w:p>
        </w:tc>
        <w:tc>
          <w:tcPr>
            <w:tcW w:w="1216" w:type="dxa"/>
            <w:gridSpan w:val="3"/>
          </w:tcPr>
          <w:p w14:paraId="149B90D4" w14:textId="77777777" w:rsidR="00767AE6" w:rsidRPr="003815F4" w:rsidRDefault="00767AE6" w:rsidP="00F77AE3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42,6</w:t>
            </w:r>
          </w:p>
        </w:tc>
        <w:tc>
          <w:tcPr>
            <w:tcW w:w="852" w:type="dxa"/>
          </w:tcPr>
          <w:p w14:paraId="2F0FCBA4" w14:textId="77777777" w:rsidR="00767AE6" w:rsidRPr="003815F4" w:rsidRDefault="00105F41" w:rsidP="00F77AE3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34,7</w:t>
            </w:r>
          </w:p>
        </w:tc>
        <w:tc>
          <w:tcPr>
            <w:tcW w:w="1217" w:type="dxa"/>
          </w:tcPr>
          <w:p w14:paraId="0C041604" w14:textId="77777777" w:rsidR="00767AE6" w:rsidRPr="003815F4" w:rsidRDefault="00A47D30" w:rsidP="00F77AE3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42,6</w:t>
            </w:r>
          </w:p>
        </w:tc>
        <w:tc>
          <w:tcPr>
            <w:tcW w:w="803" w:type="dxa"/>
          </w:tcPr>
          <w:p w14:paraId="13CD5D37" w14:textId="77777777" w:rsidR="00767AE6" w:rsidRPr="003815F4" w:rsidRDefault="009B521E" w:rsidP="00F77AE3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х</w:t>
            </w:r>
          </w:p>
        </w:tc>
      </w:tr>
      <w:tr w:rsidR="00826C1F" w:rsidRPr="003815F4" w14:paraId="2AA013BA" w14:textId="77777777" w:rsidTr="00A00314">
        <w:tc>
          <w:tcPr>
            <w:tcW w:w="9926" w:type="dxa"/>
            <w:gridSpan w:val="9"/>
          </w:tcPr>
          <w:p w14:paraId="1B050511" w14:textId="77777777" w:rsidR="00826C1F" w:rsidRPr="003815F4" w:rsidRDefault="00826C1F" w:rsidP="001450EF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3815F4">
              <w:rPr>
                <w:b/>
                <w:bCs/>
                <w:sz w:val="20"/>
                <w:szCs w:val="20"/>
              </w:rPr>
              <w:t>Задача 1. Предупреждение и ликвидация  заразных, в том числе особо опасных, болезней животных и птиц</w:t>
            </w:r>
          </w:p>
        </w:tc>
      </w:tr>
      <w:tr w:rsidR="0023288B" w:rsidRPr="003815F4" w14:paraId="22F85D0E" w14:textId="77777777" w:rsidTr="00A00314">
        <w:trPr>
          <w:trHeight w:val="555"/>
        </w:trPr>
        <w:tc>
          <w:tcPr>
            <w:tcW w:w="3652" w:type="dxa"/>
            <w:vMerge w:val="restart"/>
            <w:vAlign w:val="center"/>
          </w:tcPr>
          <w:p w14:paraId="5A218309" w14:textId="77777777" w:rsidR="0023288B" w:rsidRPr="003815F4" w:rsidRDefault="00B5357F" w:rsidP="00AF64FB">
            <w:pPr>
              <w:jc w:val="both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 xml:space="preserve">1. </w:t>
            </w:r>
            <w:r w:rsidR="0023288B" w:rsidRPr="003815F4">
              <w:rPr>
                <w:sz w:val="20"/>
                <w:szCs w:val="20"/>
              </w:rPr>
              <w:t>Проведение плановых профилактических вакцинаций животных (птиц) против особо опасных болезней животных и болезней, общих для человека и животных.</w:t>
            </w:r>
          </w:p>
        </w:tc>
        <w:tc>
          <w:tcPr>
            <w:tcW w:w="993" w:type="dxa"/>
            <w:vAlign w:val="center"/>
          </w:tcPr>
          <w:p w14:paraId="52ACE083" w14:textId="77777777" w:rsidR="0023288B" w:rsidRPr="003815F4" w:rsidRDefault="0023288B" w:rsidP="00FF7F43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тыс. руб.</w:t>
            </w:r>
          </w:p>
        </w:tc>
        <w:tc>
          <w:tcPr>
            <w:tcW w:w="1193" w:type="dxa"/>
            <w:vAlign w:val="center"/>
          </w:tcPr>
          <w:p w14:paraId="4D2DDF2D" w14:textId="77777777" w:rsidR="0023288B" w:rsidRPr="003815F4" w:rsidRDefault="0023288B" w:rsidP="00FF7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220548,1</w:t>
            </w:r>
          </w:p>
        </w:tc>
        <w:tc>
          <w:tcPr>
            <w:tcW w:w="1074" w:type="dxa"/>
            <w:gridSpan w:val="2"/>
            <w:vAlign w:val="center"/>
          </w:tcPr>
          <w:p w14:paraId="73D7962A" w14:textId="77777777" w:rsidR="0023288B" w:rsidRPr="003815F4" w:rsidRDefault="000E5AA6" w:rsidP="00A00314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230240,3</w:t>
            </w:r>
          </w:p>
        </w:tc>
        <w:tc>
          <w:tcPr>
            <w:tcW w:w="994" w:type="dxa"/>
            <w:gridSpan w:val="2"/>
            <w:vAlign w:val="center"/>
          </w:tcPr>
          <w:p w14:paraId="30A8BAC7" w14:textId="77777777" w:rsidR="0023288B" w:rsidRPr="003815F4" w:rsidRDefault="000E5AA6" w:rsidP="00A00314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230240,3</w:t>
            </w:r>
          </w:p>
        </w:tc>
        <w:tc>
          <w:tcPr>
            <w:tcW w:w="1217" w:type="dxa"/>
            <w:vAlign w:val="center"/>
          </w:tcPr>
          <w:p w14:paraId="54121EF6" w14:textId="77777777" w:rsidR="0023288B" w:rsidRPr="003815F4" w:rsidRDefault="00A47D30" w:rsidP="00A00314">
            <w:pPr>
              <w:ind w:hanging="108"/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9692,2</w:t>
            </w:r>
          </w:p>
        </w:tc>
        <w:tc>
          <w:tcPr>
            <w:tcW w:w="803" w:type="dxa"/>
            <w:vAlign w:val="center"/>
          </w:tcPr>
          <w:p w14:paraId="563AA5D2" w14:textId="77777777" w:rsidR="0023288B" w:rsidRPr="003815F4" w:rsidRDefault="009B521E" w:rsidP="00A00314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104,4</w:t>
            </w:r>
          </w:p>
        </w:tc>
      </w:tr>
      <w:tr w:rsidR="009B521E" w:rsidRPr="003815F4" w14:paraId="27D86A3B" w14:textId="77777777" w:rsidTr="00110273">
        <w:tc>
          <w:tcPr>
            <w:tcW w:w="3652" w:type="dxa"/>
            <w:vMerge/>
            <w:vAlign w:val="center"/>
          </w:tcPr>
          <w:p w14:paraId="2D16ADEA" w14:textId="77777777" w:rsidR="009B521E" w:rsidRPr="003815F4" w:rsidRDefault="009B521E" w:rsidP="00AF64FB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A1ABCF4" w14:textId="77777777" w:rsidR="009B521E" w:rsidRPr="003815F4" w:rsidRDefault="009B521E" w:rsidP="00980579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proofErr w:type="spellStart"/>
            <w:proofErr w:type="gramStart"/>
            <w:r w:rsidRPr="003815F4">
              <w:rPr>
                <w:i/>
                <w:sz w:val="20"/>
                <w:szCs w:val="20"/>
              </w:rPr>
              <w:t>тыс.головооб</w:t>
            </w:r>
            <w:r w:rsidR="00980579">
              <w:rPr>
                <w:i/>
                <w:sz w:val="20"/>
                <w:szCs w:val="20"/>
              </w:rPr>
              <w:t>раб</w:t>
            </w:r>
            <w:proofErr w:type="spellEnd"/>
            <w:proofErr w:type="gramEnd"/>
            <w:r w:rsidR="00980579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193" w:type="dxa"/>
            <w:vAlign w:val="center"/>
          </w:tcPr>
          <w:p w14:paraId="4ECFB967" w14:textId="77777777" w:rsidR="009B521E" w:rsidRPr="003815F4" w:rsidRDefault="009B521E" w:rsidP="00110273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815F4">
              <w:rPr>
                <w:i/>
                <w:sz w:val="20"/>
                <w:szCs w:val="20"/>
              </w:rPr>
              <w:t>3503,6</w:t>
            </w:r>
          </w:p>
        </w:tc>
        <w:tc>
          <w:tcPr>
            <w:tcW w:w="1074" w:type="dxa"/>
            <w:gridSpan w:val="2"/>
            <w:vAlign w:val="center"/>
          </w:tcPr>
          <w:p w14:paraId="12087951" w14:textId="77777777" w:rsidR="009B521E" w:rsidRPr="003815F4" w:rsidRDefault="009B521E" w:rsidP="00110273">
            <w:pPr>
              <w:jc w:val="center"/>
              <w:rPr>
                <w:i/>
                <w:sz w:val="20"/>
                <w:szCs w:val="20"/>
              </w:rPr>
            </w:pPr>
            <w:r w:rsidRPr="003815F4">
              <w:rPr>
                <w:i/>
                <w:sz w:val="20"/>
                <w:szCs w:val="20"/>
              </w:rPr>
              <w:t>3621,254</w:t>
            </w:r>
          </w:p>
        </w:tc>
        <w:tc>
          <w:tcPr>
            <w:tcW w:w="994" w:type="dxa"/>
            <w:gridSpan w:val="2"/>
            <w:vAlign w:val="center"/>
          </w:tcPr>
          <w:p w14:paraId="6A22C42F" w14:textId="77777777" w:rsidR="009B521E" w:rsidRPr="003815F4" w:rsidRDefault="009B521E" w:rsidP="00110273">
            <w:pPr>
              <w:jc w:val="center"/>
              <w:rPr>
                <w:i/>
                <w:sz w:val="20"/>
                <w:szCs w:val="20"/>
              </w:rPr>
            </w:pPr>
            <w:r w:rsidRPr="003815F4">
              <w:rPr>
                <w:i/>
                <w:sz w:val="20"/>
                <w:szCs w:val="20"/>
              </w:rPr>
              <w:t>3621,254</w:t>
            </w:r>
          </w:p>
        </w:tc>
        <w:tc>
          <w:tcPr>
            <w:tcW w:w="1217" w:type="dxa"/>
            <w:vAlign w:val="center"/>
          </w:tcPr>
          <w:p w14:paraId="52CD1BE9" w14:textId="77777777" w:rsidR="009B521E" w:rsidRPr="003815F4" w:rsidRDefault="009B521E" w:rsidP="00110273">
            <w:pPr>
              <w:ind w:right="-22"/>
              <w:jc w:val="center"/>
              <w:rPr>
                <w:i/>
                <w:sz w:val="20"/>
                <w:szCs w:val="20"/>
              </w:rPr>
            </w:pPr>
            <w:r w:rsidRPr="003815F4">
              <w:rPr>
                <w:i/>
                <w:sz w:val="20"/>
                <w:szCs w:val="20"/>
              </w:rPr>
              <w:t>117,65</w:t>
            </w:r>
          </w:p>
        </w:tc>
        <w:tc>
          <w:tcPr>
            <w:tcW w:w="803" w:type="dxa"/>
            <w:vAlign w:val="center"/>
          </w:tcPr>
          <w:p w14:paraId="21B49582" w14:textId="77777777" w:rsidR="009B521E" w:rsidRPr="003815F4" w:rsidRDefault="009B521E" w:rsidP="00110273">
            <w:pPr>
              <w:jc w:val="center"/>
              <w:rPr>
                <w:b/>
                <w:i/>
                <w:sz w:val="20"/>
                <w:szCs w:val="20"/>
              </w:rPr>
            </w:pPr>
            <w:r w:rsidRPr="003815F4">
              <w:rPr>
                <w:b/>
                <w:i/>
                <w:sz w:val="20"/>
                <w:szCs w:val="20"/>
              </w:rPr>
              <w:t>103,4</w:t>
            </w:r>
          </w:p>
        </w:tc>
      </w:tr>
      <w:tr w:rsidR="009B521E" w:rsidRPr="003815F4" w14:paraId="325E890F" w14:textId="77777777" w:rsidTr="00B32BB9">
        <w:trPr>
          <w:trHeight w:val="201"/>
        </w:trPr>
        <w:tc>
          <w:tcPr>
            <w:tcW w:w="3652" w:type="dxa"/>
            <w:vMerge w:val="restart"/>
            <w:vAlign w:val="center"/>
          </w:tcPr>
          <w:p w14:paraId="34701048" w14:textId="77777777" w:rsidR="009B521E" w:rsidRPr="003815F4" w:rsidRDefault="009B521E" w:rsidP="00AF64FB">
            <w:pPr>
              <w:jc w:val="both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2. Проведение плановых диагностических мероприятий на особо опасные болезни животных и болезни, общие для человека и животных</w:t>
            </w:r>
          </w:p>
        </w:tc>
        <w:tc>
          <w:tcPr>
            <w:tcW w:w="993" w:type="dxa"/>
            <w:vAlign w:val="center"/>
          </w:tcPr>
          <w:p w14:paraId="4A2D727F" w14:textId="77777777" w:rsidR="009B521E" w:rsidRPr="003815F4" w:rsidRDefault="009B521E" w:rsidP="00FF7F43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тыс. руб.</w:t>
            </w:r>
          </w:p>
        </w:tc>
        <w:tc>
          <w:tcPr>
            <w:tcW w:w="1193" w:type="dxa"/>
            <w:vAlign w:val="center"/>
          </w:tcPr>
          <w:p w14:paraId="4C8E51E5" w14:textId="77777777" w:rsidR="009B521E" w:rsidRPr="003815F4" w:rsidRDefault="009B521E" w:rsidP="00FF7F43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59323,7</w:t>
            </w:r>
          </w:p>
        </w:tc>
        <w:tc>
          <w:tcPr>
            <w:tcW w:w="1074" w:type="dxa"/>
            <w:gridSpan w:val="2"/>
            <w:vAlign w:val="center"/>
          </w:tcPr>
          <w:p w14:paraId="0AE89D47" w14:textId="77777777" w:rsidR="009B521E" w:rsidRPr="003815F4" w:rsidRDefault="009B521E" w:rsidP="00A00314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65957,1</w:t>
            </w:r>
          </w:p>
        </w:tc>
        <w:tc>
          <w:tcPr>
            <w:tcW w:w="994" w:type="dxa"/>
            <w:gridSpan w:val="2"/>
            <w:vAlign w:val="center"/>
          </w:tcPr>
          <w:p w14:paraId="18E67387" w14:textId="77777777" w:rsidR="009B521E" w:rsidRPr="003815F4" w:rsidRDefault="009B521E" w:rsidP="00F147A9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65957,1</w:t>
            </w:r>
          </w:p>
        </w:tc>
        <w:tc>
          <w:tcPr>
            <w:tcW w:w="1217" w:type="dxa"/>
            <w:vAlign w:val="center"/>
          </w:tcPr>
          <w:p w14:paraId="5BEAC780" w14:textId="77777777" w:rsidR="009B521E" w:rsidRPr="003815F4" w:rsidRDefault="009B521E" w:rsidP="00A00314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6633,4</w:t>
            </w:r>
          </w:p>
        </w:tc>
        <w:tc>
          <w:tcPr>
            <w:tcW w:w="803" w:type="dxa"/>
            <w:vAlign w:val="bottom"/>
          </w:tcPr>
          <w:p w14:paraId="58F461F3" w14:textId="77777777" w:rsidR="009B521E" w:rsidRPr="003815F4" w:rsidRDefault="009B521E" w:rsidP="00B32BB9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111,2</w:t>
            </w:r>
          </w:p>
        </w:tc>
      </w:tr>
      <w:tr w:rsidR="009B521E" w:rsidRPr="003815F4" w14:paraId="3CB6B1C5" w14:textId="77777777" w:rsidTr="00110273">
        <w:tc>
          <w:tcPr>
            <w:tcW w:w="3652" w:type="dxa"/>
            <w:vMerge/>
            <w:vAlign w:val="center"/>
          </w:tcPr>
          <w:p w14:paraId="6FBCDFDC" w14:textId="77777777" w:rsidR="009B521E" w:rsidRPr="003815F4" w:rsidRDefault="009B521E" w:rsidP="00AF64FB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BE4EBD7" w14:textId="77777777" w:rsidR="009B521E" w:rsidRPr="003815F4" w:rsidRDefault="009B521E" w:rsidP="00110273">
            <w:pPr>
              <w:ind w:right="-108"/>
              <w:jc w:val="center"/>
              <w:rPr>
                <w:i/>
                <w:sz w:val="20"/>
                <w:szCs w:val="20"/>
              </w:rPr>
            </w:pPr>
            <w:r w:rsidRPr="003815F4">
              <w:rPr>
                <w:i/>
                <w:sz w:val="20"/>
                <w:szCs w:val="20"/>
              </w:rPr>
              <w:t xml:space="preserve">тыс. </w:t>
            </w:r>
            <w:proofErr w:type="spellStart"/>
            <w:r w:rsidRPr="003815F4">
              <w:rPr>
                <w:i/>
                <w:sz w:val="20"/>
                <w:szCs w:val="20"/>
              </w:rPr>
              <w:t>исслед</w:t>
            </w:r>
            <w:proofErr w:type="spellEnd"/>
            <w:r w:rsidRPr="003815F4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193" w:type="dxa"/>
            <w:vAlign w:val="center"/>
          </w:tcPr>
          <w:p w14:paraId="583866C1" w14:textId="77777777" w:rsidR="009B521E" w:rsidRPr="003815F4" w:rsidRDefault="009B521E" w:rsidP="00110273">
            <w:pPr>
              <w:jc w:val="center"/>
              <w:rPr>
                <w:i/>
                <w:sz w:val="20"/>
                <w:szCs w:val="20"/>
              </w:rPr>
            </w:pPr>
            <w:r w:rsidRPr="003815F4">
              <w:rPr>
                <w:i/>
                <w:sz w:val="20"/>
                <w:szCs w:val="20"/>
              </w:rPr>
              <w:t>269,7</w:t>
            </w:r>
          </w:p>
        </w:tc>
        <w:tc>
          <w:tcPr>
            <w:tcW w:w="1074" w:type="dxa"/>
            <w:gridSpan w:val="2"/>
            <w:vAlign w:val="center"/>
          </w:tcPr>
          <w:p w14:paraId="06CAD72E" w14:textId="77777777" w:rsidR="009B521E" w:rsidRPr="003815F4" w:rsidRDefault="009B521E" w:rsidP="00110273">
            <w:pPr>
              <w:jc w:val="center"/>
              <w:rPr>
                <w:i/>
                <w:sz w:val="20"/>
                <w:szCs w:val="20"/>
              </w:rPr>
            </w:pPr>
            <w:r w:rsidRPr="003815F4">
              <w:rPr>
                <w:i/>
                <w:sz w:val="20"/>
                <w:szCs w:val="20"/>
              </w:rPr>
              <w:t>303,405</w:t>
            </w:r>
          </w:p>
        </w:tc>
        <w:tc>
          <w:tcPr>
            <w:tcW w:w="994" w:type="dxa"/>
            <w:gridSpan w:val="2"/>
            <w:vAlign w:val="center"/>
          </w:tcPr>
          <w:p w14:paraId="2EADA3C1" w14:textId="77777777" w:rsidR="009B521E" w:rsidRPr="003815F4" w:rsidRDefault="009B521E" w:rsidP="00110273">
            <w:pPr>
              <w:jc w:val="center"/>
              <w:rPr>
                <w:i/>
                <w:sz w:val="20"/>
                <w:szCs w:val="20"/>
              </w:rPr>
            </w:pPr>
            <w:r w:rsidRPr="003815F4">
              <w:rPr>
                <w:i/>
                <w:sz w:val="20"/>
                <w:szCs w:val="20"/>
              </w:rPr>
              <w:t>303,405</w:t>
            </w:r>
          </w:p>
        </w:tc>
        <w:tc>
          <w:tcPr>
            <w:tcW w:w="1217" w:type="dxa"/>
            <w:vAlign w:val="center"/>
          </w:tcPr>
          <w:p w14:paraId="566FE4C0" w14:textId="77777777" w:rsidR="009B521E" w:rsidRPr="003815F4" w:rsidRDefault="009B521E" w:rsidP="00110273">
            <w:pPr>
              <w:jc w:val="center"/>
              <w:rPr>
                <w:i/>
                <w:sz w:val="20"/>
                <w:szCs w:val="20"/>
              </w:rPr>
            </w:pPr>
            <w:r w:rsidRPr="003815F4">
              <w:rPr>
                <w:i/>
                <w:sz w:val="20"/>
                <w:szCs w:val="20"/>
              </w:rPr>
              <w:t>33,71</w:t>
            </w:r>
          </w:p>
        </w:tc>
        <w:tc>
          <w:tcPr>
            <w:tcW w:w="803" w:type="dxa"/>
            <w:vAlign w:val="center"/>
          </w:tcPr>
          <w:p w14:paraId="1DA77816" w14:textId="77777777" w:rsidR="009B521E" w:rsidRPr="003815F4" w:rsidRDefault="009B521E" w:rsidP="00110273">
            <w:pPr>
              <w:jc w:val="center"/>
              <w:rPr>
                <w:b/>
                <w:i/>
                <w:sz w:val="20"/>
                <w:szCs w:val="20"/>
              </w:rPr>
            </w:pPr>
            <w:r w:rsidRPr="003815F4">
              <w:rPr>
                <w:b/>
                <w:i/>
                <w:sz w:val="20"/>
                <w:szCs w:val="20"/>
              </w:rPr>
              <w:t>112,5</w:t>
            </w:r>
          </w:p>
        </w:tc>
      </w:tr>
      <w:tr w:rsidR="009B521E" w:rsidRPr="003815F4" w14:paraId="44C459EE" w14:textId="77777777" w:rsidTr="00B32BB9">
        <w:trPr>
          <w:trHeight w:val="334"/>
        </w:trPr>
        <w:tc>
          <w:tcPr>
            <w:tcW w:w="3652" w:type="dxa"/>
            <w:vMerge w:val="restart"/>
            <w:vAlign w:val="center"/>
          </w:tcPr>
          <w:p w14:paraId="47CE9ADF" w14:textId="77777777" w:rsidR="009B521E" w:rsidRPr="003815F4" w:rsidRDefault="009B521E" w:rsidP="00AF64FB">
            <w:pPr>
              <w:jc w:val="both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3. Проведение плановых лабораторных  исследований  на особо опасные болезни животных, болезни, общие для человека и животных</w:t>
            </w:r>
          </w:p>
        </w:tc>
        <w:tc>
          <w:tcPr>
            <w:tcW w:w="993" w:type="dxa"/>
            <w:vAlign w:val="center"/>
          </w:tcPr>
          <w:p w14:paraId="5C1841B7" w14:textId="77777777" w:rsidR="009B521E" w:rsidRPr="003815F4" w:rsidRDefault="009B521E" w:rsidP="00FF7F43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тыс. руб.</w:t>
            </w:r>
          </w:p>
        </w:tc>
        <w:tc>
          <w:tcPr>
            <w:tcW w:w="1193" w:type="dxa"/>
            <w:vAlign w:val="center"/>
          </w:tcPr>
          <w:p w14:paraId="299DE81E" w14:textId="77777777" w:rsidR="009B521E" w:rsidRPr="003815F4" w:rsidRDefault="009B521E" w:rsidP="00FF7F43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99420,0</w:t>
            </w:r>
          </w:p>
        </w:tc>
        <w:tc>
          <w:tcPr>
            <w:tcW w:w="1074" w:type="dxa"/>
            <w:gridSpan w:val="2"/>
            <w:vAlign w:val="center"/>
          </w:tcPr>
          <w:p w14:paraId="29DE8A30" w14:textId="77777777" w:rsidR="009B521E" w:rsidRPr="003815F4" w:rsidRDefault="009B521E" w:rsidP="00A00314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91374,4</w:t>
            </w:r>
          </w:p>
        </w:tc>
        <w:tc>
          <w:tcPr>
            <w:tcW w:w="994" w:type="dxa"/>
            <w:gridSpan w:val="2"/>
            <w:vAlign w:val="center"/>
          </w:tcPr>
          <w:p w14:paraId="59680B42" w14:textId="77777777" w:rsidR="009B521E" w:rsidRPr="003815F4" w:rsidRDefault="009B521E" w:rsidP="00F147A9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91374,4</w:t>
            </w:r>
          </w:p>
        </w:tc>
        <w:tc>
          <w:tcPr>
            <w:tcW w:w="1217" w:type="dxa"/>
            <w:vAlign w:val="center"/>
          </w:tcPr>
          <w:p w14:paraId="0784C92F" w14:textId="77777777" w:rsidR="009B521E" w:rsidRPr="003815F4" w:rsidRDefault="009B521E" w:rsidP="00A00314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-8045,6</w:t>
            </w:r>
          </w:p>
        </w:tc>
        <w:tc>
          <w:tcPr>
            <w:tcW w:w="803" w:type="dxa"/>
            <w:vAlign w:val="bottom"/>
          </w:tcPr>
          <w:p w14:paraId="0C26BA43" w14:textId="77777777" w:rsidR="009B521E" w:rsidRPr="003815F4" w:rsidRDefault="009B521E" w:rsidP="00B32BB9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91,9</w:t>
            </w:r>
          </w:p>
        </w:tc>
      </w:tr>
      <w:tr w:rsidR="009B521E" w:rsidRPr="003815F4" w14:paraId="387F7D93" w14:textId="77777777" w:rsidTr="00110273">
        <w:trPr>
          <w:trHeight w:val="198"/>
        </w:trPr>
        <w:tc>
          <w:tcPr>
            <w:tcW w:w="3652" w:type="dxa"/>
            <w:vMerge/>
            <w:vAlign w:val="center"/>
          </w:tcPr>
          <w:p w14:paraId="3BBAE524" w14:textId="77777777" w:rsidR="009B521E" w:rsidRPr="003815F4" w:rsidRDefault="009B521E" w:rsidP="00AF64FB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BF55C37" w14:textId="77777777" w:rsidR="009B521E" w:rsidRPr="003815F4" w:rsidRDefault="009B521E" w:rsidP="00110273">
            <w:pPr>
              <w:ind w:right="-108"/>
              <w:jc w:val="center"/>
              <w:rPr>
                <w:i/>
                <w:sz w:val="20"/>
                <w:szCs w:val="20"/>
              </w:rPr>
            </w:pPr>
            <w:r w:rsidRPr="003815F4">
              <w:rPr>
                <w:i/>
                <w:sz w:val="20"/>
                <w:szCs w:val="20"/>
              </w:rPr>
              <w:t xml:space="preserve">тыс. </w:t>
            </w:r>
            <w:proofErr w:type="spellStart"/>
            <w:r w:rsidRPr="003815F4">
              <w:rPr>
                <w:i/>
                <w:sz w:val="20"/>
                <w:szCs w:val="20"/>
              </w:rPr>
              <w:t>исслед</w:t>
            </w:r>
            <w:proofErr w:type="spellEnd"/>
            <w:r w:rsidRPr="003815F4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193" w:type="dxa"/>
            <w:vAlign w:val="center"/>
          </w:tcPr>
          <w:p w14:paraId="5EDF5E0E" w14:textId="77777777" w:rsidR="009B521E" w:rsidRPr="003815F4" w:rsidRDefault="009B521E" w:rsidP="00110273">
            <w:pPr>
              <w:tabs>
                <w:tab w:val="left" w:pos="709"/>
              </w:tabs>
              <w:jc w:val="center"/>
              <w:rPr>
                <w:i/>
                <w:sz w:val="20"/>
                <w:szCs w:val="20"/>
              </w:rPr>
            </w:pPr>
            <w:r w:rsidRPr="003815F4">
              <w:rPr>
                <w:i/>
                <w:sz w:val="20"/>
                <w:szCs w:val="20"/>
              </w:rPr>
              <w:t>1455,8</w:t>
            </w:r>
          </w:p>
        </w:tc>
        <w:tc>
          <w:tcPr>
            <w:tcW w:w="1074" w:type="dxa"/>
            <w:gridSpan w:val="2"/>
            <w:vAlign w:val="center"/>
          </w:tcPr>
          <w:p w14:paraId="3A282224" w14:textId="77777777" w:rsidR="009B521E" w:rsidRPr="003815F4" w:rsidRDefault="009B521E" w:rsidP="00110273">
            <w:pPr>
              <w:jc w:val="center"/>
              <w:rPr>
                <w:i/>
                <w:sz w:val="20"/>
                <w:szCs w:val="20"/>
              </w:rPr>
            </w:pPr>
            <w:r w:rsidRPr="003815F4">
              <w:rPr>
                <w:i/>
                <w:sz w:val="20"/>
                <w:szCs w:val="20"/>
              </w:rPr>
              <w:t>1158,016</w:t>
            </w:r>
          </w:p>
        </w:tc>
        <w:tc>
          <w:tcPr>
            <w:tcW w:w="994" w:type="dxa"/>
            <w:gridSpan w:val="2"/>
            <w:vAlign w:val="center"/>
          </w:tcPr>
          <w:p w14:paraId="30B29DDD" w14:textId="77777777" w:rsidR="009B521E" w:rsidRPr="003815F4" w:rsidRDefault="009B521E" w:rsidP="00110273">
            <w:pPr>
              <w:jc w:val="center"/>
              <w:rPr>
                <w:i/>
                <w:sz w:val="20"/>
                <w:szCs w:val="20"/>
              </w:rPr>
            </w:pPr>
            <w:r w:rsidRPr="003815F4">
              <w:rPr>
                <w:i/>
                <w:sz w:val="20"/>
                <w:szCs w:val="20"/>
              </w:rPr>
              <w:t>1158,016</w:t>
            </w:r>
          </w:p>
        </w:tc>
        <w:tc>
          <w:tcPr>
            <w:tcW w:w="1217" w:type="dxa"/>
            <w:vAlign w:val="center"/>
          </w:tcPr>
          <w:p w14:paraId="4F5EF882" w14:textId="77777777" w:rsidR="009B521E" w:rsidRPr="003815F4" w:rsidRDefault="00110273" w:rsidP="00110273">
            <w:pPr>
              <w:jc w:val="center"/>
              <w:rPr>
                <w:i/>
                <w:sz w:val="20"/>
                <w:szCs w:val="20"/>
              </w:rPr>
            </w:pPr>
            <w:r w:rsidRPr="003815F4">
              <w:rPr>
                <w:i/>
                <w:sz w:val="20"/>
                <w:szCs w:val="20"/>
              </w:rPr>
              <w:t>-</w:t>
            </w:r>
            <w:r w:rsidR="009B521E" w:rsidRPr="003815F4">
              <w:rPr>
                <w:i/>
                <w:sz w:val="20"/>
                <w:szCs w:val="20"/>
              </w:rPr>
              <w:t>297,78</w:t>
            </w:r>
          </w:p>
        </w:tc>
        <w:tc>
          <w:tcPr>
            <w:tcW w:w="803" w:type="dxa"/>
            <w:vAlign w:val="center"/>
          </w:tcPr>
          <w:p w14:paraId="0970692C" w14:textId="77777777" w:rsidR="009B521E" w:rsidRPr="003815F4" w:rsidRDefault="009B521E" w:rsidP="00110273">
            <w:pPr>
              <w:jc w:val="center"/>
              <w:rPr>
                <w:i/>
                <w:sz w:val="20"/>
                <w:szCs w:val="20"/>
              </w:rPr>
            </w:pPr>
            <w:r w:rsidRPr="003815F4">
              <w:rPr>
                <w:i/>
                <w:sz w:val="20"/>
                <w:szCs w:val="20"/>
              </w:rPr>
              <w:t>79,5</w:t>
            </w:r>
          </w:p>
        </w:tc>
      </w:tr>
      <w:tr w:rsidR="009B521E" w:rsidRPr="003815F4" w14:paraId="0E33C5AA" w14:textId="77777777" w:rsidTr="001450EF">
        <w:tc>
          <w:tcPr>
            <w:tcW w:w="3652" w:type="dxa"/>
            <w:vMerge w:val="restart"/>
          </w:tcPr>
          <w:p w14:paraId="0E0139E9" w14:textId="77777777" w:rsidR="009B521E" w:rsidRPr="003815F4" w:rsidRDefault="009B521E" w:rsidP="00AF64FB">
            <w:pPr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 xml:space="preserve">4. Проведение ветеринарно-санитарных мероприятий </w:t>
            </w:r>
          </w:p>
        </w:tc>
        <w:tc>
          <w:tcPr>
            <w:tcW w:w="993" w:type="dxa"/>
          </w:tcPr>
          <w:p w14:paraId="60175A63" w14:textId="77777777" w:rsidR="009B521E" w:rsidRPr="003815F4" w:rsidRDefault="009B521E" w:rsidP="001450EF">
            <w:pPr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тыс. руб.</w:t>
            </w:r>
          </w:p>
        </w:tc>
        <w:tc>
          <w:tcPr>
            <w:tcW w:w="1193" w:type="dxa"/>
          </w:tcPr>
          <w:p w14:paraId="7AF37163" w14:textId="77777777" w:rsidR="009B521E" w:rsidRPr="003815F4" w:rsidRDefault="009B521E" w:rsidP="001450EF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167,4</w:t>
            </w:r>
          </w:p>
        </w:tc>
        <w:tc>
          <w:tcPr>
            <w:tcW w:w="1074" w:type="dxa"/>
            <w:gridSpan w:val="2"/>
          </w:tcPr>
          <w:p w14:paraId="6851D29B" w14:textId="77777777" w:rsidR="009B521E" w:rsidRPr="003815F4" w:rsidRDefault="009B521E" w:rsidP="001450EF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421,0</w:t>
            </w:r>
          </w:p>
        </w:tc>
        <w:tc>
          <w:tcPr>
            <w:tcW w:w="994" w:type="dxa"/>
            <w:gridSpan w:val="2"/>
          </w:tcPr>
          <w:p w14:paraId="26097707" w14:textId="77777777" w:rsidR="009B521E" w:rsidRPr="003815F4" w:rsidRDefault="009B521E" w:rsidP="001450EF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421,0</w:t>
            </w:r>
          </w:p>
        </w:tc>
        <w:tc>
          <w:tcPr>
            <w:tcW w:w="1217" w:type="dxa"/>
          </w:tcPr>
          <w:p w14:paraId="5427FE8A" w14:textId="77777777" w:rsidR="009B521E" w:rsidRPr="003815F4" w:rsidRDefault="009B521E" w:rsidP="001450EF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253,6</w:t>
            </w:r>
          </w:p>
        </w:tc>
        <w:tc>
          <w:tcPr>
            <w:tcW w:w="803" w:type="dxa"/>
          </w:tcPr>
          <w:p w14:paraId="1D5CDA6A" w14:textId="77777777" w:rsidR="009B521E" w:rsidRPr="003815F4" w:rsidRDefault="009B521E" w:rsidP="001450EF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251,5</w:t>
            </w:r>
          </w:p>
        </w:tc>
      </w:tr>
      <w:tr w:rsidR="009B521E" w:rsidRPr="003815F4" w14:paraId="3C21B35C" w14:textId="77777777" w:rsidTr="001450EF">
        <w:trPr>
          <w:trHeight w:val="147"/>
        </w:trPr>
        <w:tc>
          <w:tcPr>
            <w:tcW w:w="3652" w:type="dxa"/>
            <w:vMerge/>
          </w:tcPr>
          <w:p w14:paraId="7332C43A" w14:textId="77777777" w:rsidR="009B521E" w:rsidRPr="003815F4" w:rsidRDefault="009B521E" w:rsidP="00AF64FB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D9ECB1F" w14:textId="77777777" w:rsidR="009B521E" w:rsidRPr="003815F4" w:rsidRDefault="009B521E" w:rsidP="001450EF">
            <w:pPr>
              <w:rPr>
                <w:i/>
                <w:sz w:val="20"/>
                <w:szCs w:val="20"/>
              </w:rPr>
            </w:pPr>
            <w:r w:rsidRPr="003815F4">
              <w:rPr>
                <w:i/>
                <w:sz w:val="20"/>
                <w:szCs w:val="20"/>
              </w:rPr>
              <w:t>тыс.</w:t>
            </w:r>
            <w:proofErr w:type="gramStart"/>
            <w:r w:rsidRPr="003815F4">
              <w:rPr>
                <w:i/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193" w:type="dxa"/>
          </w:tcPr>
          <w:p w14:paraId="4FE34D63" w14:textId="77777777" w:rsidR="009B521E" w:rsidRPr="003815F4" w:rsidRDefault="009B521E" w:rsidP="001450EF">
            <w:pPr>
              <w:jc w:val="center"/>
              <w:rPr>
                <w:i/>
                <w:sz w:val="20"/>
                <w:szCs w:val="20"/>
              </w:rPr>
            </w:pPr>
            <w:r w:rsidRPr="003815F4">
              <w:rPr>
                <w:i/>
                <w:sz w:val="20"/>
                <w:szCs w:val="20"/>
              </w:rPr>
              <w:t>35,0</w:t>
            </w:r>
          </w:p>
        </w:tc>
        <w:tc>
          <w:tcPr>
            <w:tcW w:w="1074" w:type="dxa"/>
            <w:gridSpan w:val="2"/>
          </w:tcPr>
          <w:p w14:paraId="5E1CA2CF" w14:textId="77777777" w:rsidR="009B521E" w:rsidRPr="003815F4" w:rsidRDefault="009B521E" w:rsidP="001450EF">
            <w:pPr>
              <w:jc w:val="center"/>
              <w:rPr>
                <w:i/>
                <w:sz w:val="20"/>
                <w:szCs w:val="20"/>
              </w:rPr>
            </w:pPr>
            <w:r w:rsidRPr="003815F4">
              <w:rPr>
                <w:i/>
                <w:sz w:val="20"/>
                <w:szCs w:val="20"/>
              </w:rPr>
              <w:t>42,5</w:t>
            </w:r>
          </w:p>
        </w:tc>
        <w:tc>
          <w:tcPr>
            <w:tcW w:w="994" w:type="dxa"/>
            <w:gridSpan w:val="2"/>
          </w:tcPr>
          <w:p w14:paraId="0B9EC2DB" w14:textId="77777777" w:rsidR="009B521E" w:rsidRPr="003815F4" w:rsidRDefault="009B521E" w:rsidP="001450EF">
            <w:pPr>
              <w:jc w:val="center"/>
              <w:rPr>
                <w:i/>
                <w:sz w:val="20"/>
                <w:szCs w:val="20"/>
              </w:rPr>
            </w:pPr>
            <w:r w:rsidRPr="003815F4">
              <w:rPr>
                <w:i/>
                <w:sz w:val="20"/>
                <w:szCs w:val="20"/>
              </w:rPr>
              <w:t>42,5</w:t>
            </w:r>
          </w:p>
        </w:tc>
        <w:tc>
          <w:tcPr>
            <w:tcW w:w="1217" w:type="dxa"/>
          </w:tcPr>
          <w:p w14:paraId="64A6155C" w14:textId="77777777" w:rsidR="009B521E" w:rsidRPr="003815F4" w:rsidRDefault="009B521E" w:rsidP="001450EF">
            <w:pPr>
              <w:jc w:val="center"/>
              <w:rPr>
                <w:i/>
                <w:sz w:val="20"/>
                <w:szCs w:val="20"/>
              </w:rPr>
            </w:pPr>
            <w:r w:rsidRPr="003815F4">
              <w:rPr>
                <w:i/>
                <w:sz w:val="20"/>
                <w:szCs w:val="20"/>
              </w:rPr>
              <w:t>7,5</w:t>
            </w:r>
          </w:p>
        </w:tc>
        <w:tc>
          <w:tcPr>
            <w:tcW w:w="803" w:type="dxa"/>
          </w:tcPr>
          <w:p w14:paraId="528E6767" w14:textId="77777777" w:rsidR="009B521E" w:rsidRPr="003815F4" w:rsidRDefault="009B521E" w:rsidP="001450EF">
            <w:pPr>
              <w:jc w:val="center"/>
              <w:rPr>
                <w:b/>
                <w:i/>
                <w:sz w:val="20"/>
                <w:szCs w:val="20"/>
              </w:rPr>
            </w:pPr>
            <w:r w:rsidRPr="003815F4">
              <w:rPr>
                <w:b/>
                <w:i/>
                <w:sz w:val="20"/>
                <w:szCs w:val="20"/>
              </w:rPr>
              <w:t>121,4</w:t>
            </w:r>
          </w:p>
        </w:tc>
      </w:tr>
      <w:tr w:rsidR="009B521E" w:rsidRPr="003815F4" w14:paraId="7C524F43" w14:textId="77777777" w:rsidTr="00110273">
        <w:trPr>
          <w:trHeight w:val="621"/>
        </w:trPr>
        <w:tc>
          <w:tcPr>
            <w:tcW w:w="3652" w:type="dxa"/>
            <w:vMerge w:val="restart"/>
            <w:vAlign w:val="center"/>
          </w:tcPr>
          <w:p w14:paraId="73EA9B33" w14:textId="77777777" w:rsidR="009B521E" w:rsidRPr="003815F4" w:rsidRDefault="009B521E" w:rsidP="00AF64FB">
            <w:pPr>
              <w:jc w:val="both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5. Проведение ветеринарных организационных работ, включая учет и ответственное хранение лекарственных средств и препаратов для ветеринарных применения</w:t>
            </w:r>
          </w:p>
        </w:tc>
        <w:tc>
          <w:tcPr>
            <w:tcW w:w="993" w:type="dxa"/>
            <w:vAlign w:val="center"/>
          </w:tcPr>
          <w:p w14:paraId="0A50D803" w14:textId="77777777" w:rsidR="009B521E" w:rsidRPr="003815F4" w:rsidRDefault="009B521E" w:rsidP="00FF7F43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тыс. руб.</w:t>
            </w:r>
          </w:p>
        </w:tc>
        <w:tc>
          <w:tcPr>
            <w:tcW w:w="1193" w:type="dxa"/>
            <w:vAlign w:val="center"/>
          </w:tcPr>
          <w:p w14:paraId="5A7B8E88" w14:textId="77777777" w:rsidR="009B521E" w:rsidRPr="003815F4" w:rsidRDefault="009B521E" w:rsidP="00110273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17386,0</w:t>
            </w:r>
          </w:p>
        </w:tc>
        <w:tc>
          <w:tcPr>
            <w:tcW w:w="1074" w:type="dxa"/>
            <w:gridSpan w:val="2"/>
            <w:vAlign w:val="center"/>
          </w:tcPr>
          <w:p w14:paraId="5117CE06" w14:textId="77777777" w:rsidR="009B521E" w:rsidRPr="003815F4" w:rsidRDefault="009B521E" w:rsidP="00110273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16921,7</w:t>
            </w:r>
          </w:p>
        </w:tc>
        <w:tc>
          <w:tcPr>
            <w:tcW w:w="994" w:type="dxa"/>
            <w:gridSpan w:val="2"/>
            <w:vAlign w:val="center"/>
          </w:tcPr>
          <w:p w14:paraId="1947951F" w14:textId="77777777" w:rsidR="009B521E" w:rsidRPr="003815F4" w:rsidRDefault="009B521E" w:rsidP="00110273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16921,7</w:t>
            </w:r>
          </w:p>
        </w:tc>
        <w:tc>
          <w:tcPr>
            <w:tcW w:w="1217" w:type="dxa"/>
            <w:vAlign w:val="center"/>
          </w:tcPr>
          <w:p w14:paraId="6A30910A" w14:textId="77777777" w:rsidR="009B521E" w:rsidRPr="003815F4" w:rsidRDefault="009B521E" w:rsidP="00110273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-464,3</w:t>
            </w:r>
          </w:p>
        </w:tc>
        <w:tc>
          <w:tcPr>
            <w:tcW w:w="803" w:type="dxa"/>
            <w:vAlign w:val="center"/>
          </w:tcPr>
          <w:p w14:paraId="6439111C" w14:textId="77777777" w:rsidR="009B521E" w:rsidRPr="003815F4" w:rsidRDefault="009B521E" w:rsidP="00110273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97,3</w:t>
            </w:r>
          </w:p>
        </w:tc>
      </w:tr>
      <w:tr w:rsidR="009B521E" w:rsidRPr="003815F4" w14:paraId="3AC064CF" w14:textId="77777777" w:rsidTr="00AF64FB">
        <w:trPr>
          <w:trHeight w:val="474"/>
        </w:trPr>
        <w:tc>
          <w:tcPr>
            <w:tcW w:w="3652" w:type="dxa"/>
            <w:vMerge/>
            <w:vAlign w:val="center"/>
          </w:tcPr>
          <w:p w14:paraId="7CB7B359" w14:textId="77777777" w:rsidR="009B521E" w:rsidRPr="003815F4" w:rsidRDefault="009B521E" w:rsidP="00A003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E6860D5" w14:textId="77777777" w:rsidR="009B521E" w:rsidRPr="003815F4" w:rsidRDefault="009B521E" w:rsidP="00FF7F43">
            <w:pPr>
              <w:jc w:val="center"/>
              <w:rPr>
                <w:i/>
                <w:sz w:val="20"/>
                <w:szCs w:val="20"/>
              </w:rPr>
            </w:pPr>
            <w:r w:rsidRPr="003815F4">
              <w:rPr>
                <w:i/>
                <w:sz w:val="20"/>
                <w:szCs w:val="20"/>
              </w:rPr>
              <w:t>тыс.шт.</w:t>
            </w:r>
          </w:p>
        </w:tc>
        <w:tc>
          <w:tcPr>
            <w:tcW w:w="1193" w:type="dxa"/>
            <w:vAlign w:val="center"/>
          </w:tcPr>
          <w:p w14:paraId="75579CD3" w14:textId="77777777" w:rsidR="009B521E" w:rsidRPr="003815F4" w:rsidRDefault="009B521E" w:rsidP="00FF7F43">
            <w:pPr>
              <w:jc w:val="center"/>
              <w:rPr>
                <w:i/>
                <w:sz w:val="20"/>
                <w:szCs w:val="20"/>
              </w:rPr>
            </w:pPr>
            <w:r w:rsidRPr="003815F4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vAlign w:val="center"/>
          </w:tcPr>
          <w:p w14:paraId="3D283580" w14:textId="77777777" w:rsidR="009B521E" w:rsidRPr="003815F4" w:rsidRDefault="009B521E" w:rsidP="001D2EBA">
            <w:pPr>
              <w:jc w:val="center"/>
              <w:rPr>
                <w:i/>
                <w:sz w:val="20"/>
                <w:szCs w:val="20"/>
              </w:rPr>
            </w:pPr>
            <w:r w:rsidRPr="003815F4">
              <w:rPr>
                <w:i/>
                <w:sz w:val="20"/>
                <w:szCs w:val="20"/>
              </w:rPr>
              <w:t>13,14</w:t>
            </w:r>
          </w:p>
        </w:tc>
        <w:tc>
          <w:tcPr>
            <w:tcW w:w="994" w:type="dxa"/>
            <w:gridSpan w:val="2"/>
            <w:vAlign w:val="center"/>
          </w:tcPr>
          <w:p w14:paraId="4A994A3D" w14:textId="77777777" w:rsidR="009B521E" w:rsidRPr="003815F4" w:rsidRDefault="009B521E" w:rsidP="001D2EBA">
            <w:pPr>
              <w:jc w:val="center"/>
              <w:rPr>
                <w:i/>
                <w:sz w:val="20"/>
                <w:szCs w:val="20"/>
              </w:rPr>
            </w:pPr>
            <w:r w:rsidRPr="003815F4">
              <w:rPr>
                <w:i/>
                <w:sz w:val="20"/>
                <w:szCs w:val="20"/>
              </w:rPr>
              <w:t>13,14</w:t>
            </w:r>
          </w:p>
        </w:tc>
        <w:tc>
          <w:tcPr>
            <w:tcW w:w="1217" w:type="dxa"/>
            <w:vAlign w:val="center"/>
          </w:tcPr>
          <w:p w14:paraId="75C1DEB9" w14:textId="77777777" w:rsidR="009B521E" w:rsidRPr="003815F4" w:rsidRDefault="009B521E" w:rsidP="00A00314">
            <w:pPr>
              <w:jc w:val="center"/>
              <w:rPr>
                <w:i/>
                <w:sz w:val="20"/>
                <w:szCs w:val="20"/>
              </w:rPr>
            </w:pPr>
            <w:r w:rsidRPr="003815F4">
              <w:rPr>
                <w:i/>
                <w:sz w:val="20"/>
                <w:szCs w:val="20"/>
              </w:rPr>
              <w:t>13,14</w:t>
            </w:r>
          </w:p>
        </w:tc>
        <w:tc>
          <w:tcPr>
            <w:tcW w:w="803" w:type="dxa"/>
            <w:vAlign w:val="center"/>
          </w:tcPr>
          <w:p w14:paraId="298A53DF" w14:textId="77777777" w:rsidR="009B521E" w:rsidRPr="003815F4" w:rsidRDefault="009B521E" w:rsidP="00A00314">
            <w:pPr>
              <w:jc w:val="center"/>
              <w:rPr>
                <w:i/>
                <w:sz w:val="20"/>
                <w:szCs w:val="20"/>
              </w:rPr>
            </w:pPr>
            <w:r w:rsidRPr="003815F4">
              <w:rPr>
                <w:i/>
                <w:sz w:val="20"/>
                <w:szCs w:val="20"/>
              </w:rPr>
              <w:t>х</w:t>
            </w:r>
          </w:p>
        </w:tc>
      </w:tr>
      <w:tr w:rsidR="009B521E" w:rsidRPr="003815F4" w14:paraId="0FE4D7B5" w14:textId="77777777" w:rsidTr="009B521E">
        <w:trPr>
          <w:trHeight w:val="621"/>
        </w:trPr>
        <w:tc>
          <w:tcPr>
            <w:tcW w:w="3652" w:type="dxa"/>
            <w:vAlign w:val="center"/>
          </w:tcPr>
          <w:p w14:paraId="01E82807" w14:textId="77777777" w:rsidR="009B521E" w:rsidRPr="003815F4" w:rsidRDefault="009B521E" w:rsidP="00A00314">
            <w:pPr>
              <w:ind w:left="-95" w:firstLine="95"/>
              <w:jc w:val="both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6. Транспортные расходы и хранение лекарственных средств и препаратов ветеринарного применения, поступающих за счет средств федерального бюджета</w:t>
            </w:r>
          </w:p>
        </w:tc>
        <w:tc>
          <w:tcPr>
            <w:tcW w:w="993" w:type="dxa"/>
            <w:vAlign w:val="center"/>
          </w:tcPr>
          <w:p w14:paraId="42544B51" w14:textId="77777777" w:rsidR="009B521E" w:rsidRPr="003815F4" w:rsidRDefault="009B521E" w:rsidP="00FF7F43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тыс. руб.</w:t>
            </w:r>
          </w:p>
        </w:tc>
        <w:tc>
          <w:tcPr>
            <w:tcW w:w="1193" w:type="dxa"/>
            <w:vAlign w:val="center"/>
          </w:tcPr>
          <w:p w14:paraId="36DA33CD" w14:textId="77777777" w:rsidR="009B521E" w:rsidRPr="003815F4" w:rsidRDefault="009B521E" w:rsidP="00FF7F43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1800</w:t>
            </w:r>
          </w:p>
        </w:tc>
        <w:tc>
          <w:tcPr>
            <w:tcW w:w="1074" w:type="dxa"/>
            <w:gridSpan w:val="2"/>
            <w:vAlign w:val="center"/>
          </w:tcPr>
          <w:p w14:paraId="6C0213FD" w14:textId="77777777" w:rsidR="009B521E" w:rsidRPr="003815F4" w:rsidRDefault="009B521E" w:rsidP="00A00314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1800</w:t>
            </w:r>
          </w:p>
        </w:tc>
        <w:tc>
          <w:tcPr>
            <w:tcW w:w="994" w:type="dxa"/>
            <w:gridSpan w:val="2"/>
            <w:vAlign w:val="center"/>
          </w:tcPr>
          <w:p w14:paraId="26C5CCEB" w14:textId="77777777" w:rsidR="009B521E" w:rsidRPr="003815F4" w:rsidRDefault="009B521E" w:rsidP="00A00314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1800</w:t>
            </w:r>
          </w:p>
        </w:tc>
        <w:tc>
          <w:tcPr>
            <w:tcW w:w="1217" w:type="dxa"/>
            <w:vAlign w:val="center"/>
          </w:tcPr>
          <w:p w14:paraId="0D531E87" w14:textId="77777777" w:rsidR="009B521E" w:rsidRPr="003815F4" w:rsidRDefault="009B521E" w:rsidP="00A00314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0</w:t>
            </w:r>
          </w:p>
        </w:tc>
        <w:tc>
          <w:tcPr>
            <w:tcW w:w="803" w:type="dxa"/>
            <w:vAlign w:val="center"/>
          </w:tcPr>
          <w:p w14:paraId="48C6DBA3" w14:textId="77777777" w:rsidR="009B521E" w:rsidRPr="003815F4" w:rsidRDefault="009B521E" w:rsidP="009B521E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100,0</w:t>
            </w:r>
          </w:p>
        </w:tc>
      </w:tr>
      <w:tr w:rsidR="009B521E" w:rsidRPr="003815F4" w14:paraId="366AF2C8" w14:textId="77777777" w:rsidTr="009B521E">
        <w:tc>
          <w:tcPr>
            <w:tcW w:w="3652" w:type="dxa"/>
            <w:vAlign w:val="center"/>
          </w:tcPr>
          <w:p w14:paraId="5933E5E9" w14:textId="77777777" w:rsidR="009B521E" w:rsidRPr="003815F4" w:rsidRDefault="009B521E" w:rsidP="00AF64FB">
            <w:pPr>
              <w:jc w:val="both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 xml:space="preserve">7. Субвенции </w:t>
            </w:r>
            <w:r w:rsidR="00AF64FB">
              <w:rPr>
                <w:sz w:val="20"/>
                <w:szCs w:val="20"/>
              </w:rPr>
              <w:t>на</w:t>
            </w:r>
            <w:r w:rsidRPr="003815F4">
              <w:rPr>
                <w:sz w:val="20"/>
                <w:szCs w:val="20"/>
              </w:rPr>
              <w:t xml:space="preserve"> безнадзорных животных</w:t>
            </w:r>
          </w:p>
        </w:tc>
        <w:tc>
          <w:tcPr>
            <w:tcW w:w="993" w:type="dxa"/>
            <w:vAlign w:val="center"/>
          </w:tcPr>
          <w:p w14:paraId="37080D76" w14:textId="77777777" w:rsidR="009B521E" w:rsidRPr="003815F4" w:rsidRDefault="009B521E" w:rsidP="00FF7F43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тыс. руб.</w:t>
            </w:r>
          </w:p>
        </w:tc>
        <w:tc>
          <w:tcPr>
            <w:tcW w:w="1193" w:type="dxa"/>
            <w:vAlign w:val="center"/>
          </w:tcPr>
          <w:p w14:paraId="4AF93E56" w14:textId="77777777" w:rsidR="009B521E" w:rsidRPr="003815F4" w:rsidRDefault="009B521E" w:rsidP="00FF7F43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9939,0</w:t>
            </w:r>
          </w:p>
        </w:tc>
        <w:tc>
          <w:tcPr>
            <w:tcW w:w="1074" w:type="dxa"/>
            <w:gridSpan w:val="2"/>
            <w:vAlign w:val="center"/>
          </w:tcPr>
          <w:p w14:paraId="56D9343F" w14:textId="77777777" w:rsidR="009B521E" w:rsidRPr="003815F4" w:rsidRDefault="009B521E" w:rsidP="00A00314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9938,0</w:t>
            </w:r>
          </w:p>
        </w:tc>
        <w:tc>
          <w:tcPr>
            <w:tcW w:w="994" w:type="dxa"/>
            <w:gridSpan w:val="2"/>
            <w:vAlign w:val="center"/>
          </w:tcPr>
          <w:p w14:paraId="65B627E8" w14:textId="77777777" w:rsidR="009B521E" w:rsidRPr="003815F4" w:rsidRDefault="009B521E" w:rsidP="00A00314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9509,4</w:t>
            </w:r>
          </w:p>
        </w:tc>
        <w:tc>
          <w:tcPr>
            <w:tcW w:w="1217" w:type="dxa"/>
            <w:vAlign w:val="center"/>
          </w:tcPr>
          <w:p w14:paraId="1825D303" w14:textId="77777777" w:rsidR="009B521E" w:rsidRPr="003815F4" w:rsidRDefault="009B521E" w:rsidP="00A00314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-1,0</w:t>
            </w:r>
          </w:p>
        </w:tc>
        <w:tc>
          <w:tcPr>
            <w:tcW w:w="803" w:type="dxa"/>
            <w:vAlign w:val="center"/>
          </w:tcPr>
          <w:p w14:paraId="7E1CEADC" w14:textId="77777777" w:rsidR="009B521E" w:rsidRPr="003815F4" w:rsidRDefault="009B521E" w:rsidP="009B521E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95,7</w:t>
            </w:r>
          </w:p>
        </w:tc>
      </w:tr>
      <w:tr w:rsidR="009B521E" w:rsidRPr="003815F4" w14:paraId="36FCC749" w14:textId="77777777" w:rsidTr="009B521E">
        <w:tc>
          <w:tcPr>
            <w:tcW w:w="3652" w:type="dxa"/>
            <w:vAlign w:val="center"/>
          </w:tcPr>
          <w:p w14:paraId="3FF0BC0C" w14:textId="77777777" w:rsidR="009B521E" w:rsidRPr="003815F4" w:rsidRDefault="00C7184C" w:rsidP="00AF64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 xml:space="preserve">8. </w:t>
            </w:r>
            <w:r w:rsidR="009B521E" w:rsidRPr="003815F4">
              <w:rPr>
                <w:sz w:val="20"/>
                <w:szCs w:val="20"/>
              </w:rPr>
              <w:t xml:space="preserve">Предоставление бюджетам муниципальных образований субвенций </w:t>
            </w:r>
            <w:r w:rsidR="00AF64FB">
              <w:rPr>
                <w:sz w:val="20"/>
                <w:szCs w:val="20"/>
              </w:rPr>
              <w:t>на</w:t>
            </w:r>
            <w:r w:rsidR="009B521E" w:rsidRPr="003815F4">
              <w:rPr>
                <w:sz w:val="20"/>
                <w:szCs w:val="20"/>
              </w:rPr>
              <w:t xml:space="preserve"> скотомогильник</w:t>
            </w:r>
            <w:r w:rsidR="00AF64FB">
              <w:rPr>
                <w:sz w:val="20"/>
                <w:szCs w:val="20"/>
              </w:rPr>
              <w:t>и</w:t>
            </w:r>
          </w:p>
        </w:tc>
        <w:tc>
          <w:tcPr>
            <w:tcW w:w="993" w:type="dxa"/>
            <w:vAlign w:val="center"/>
          </w:tcPr>
          <w:p w14:paraId="116AE696" w14:textId="77777777" w:rsidR="009B521E" w:rsidRPr="003815F4" w:rsidRDefault="009B521E" w:rsidP="00FF7F43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тыс. руб.</w:t>
            </w:r>
          </w:p>
        </w:tc>
        <w:tc>
          <w:tcPr>
            <w:tcW w:w="1193" w:type="dxa"/>
            <w:vAlign w:val="center"/>
          </w:tcPr>
          <w:p w14:paraId="4D1CD43F" w14:textId="77777777" w:rsidR="009B521E" w:rsidRPr="003815F4" w:rsidRDefault="009B521E" w:rsidP="00FF7F43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17006,0</w:t>
            </w:r>
          </w:p>
        </w:tc>
        <w:tc>
          <w:tcPr>
            <w:tcW w:w="1074" w:type="dxa"/>
            <w:gridSpan w:val="2"/>
            <w:vAlign w:val="center"/>
          </w:tcPr>
          <w:p w14:paraId="660740DD" w14:textId="77777777" w:rsidR="009B521E" w:rsidRPr="003815F4" w:rsidRDefault="009B521E" w:rsidP="00A00314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10822,0</w:t>
            </w:r>
          </w:p>
        </w:tc>
        <w:tc>
          <w:tcPr>
            <w:tcW w:w="994" w:type="dxa"/>
            <w:gridSpan w:val="2"/>
            <w:vAlign w:val="center"/>
          </w:tcPr>
          <w:p w14:paraId="3F503F2B" w14:textId="77777777" w:rsidR="009B521E" w:rsidRPr="003815F4" w:rsidRDefault="009B521E" w:rsidP="00A00314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7259,8</w:t>
            </w:r>
          </w:p>
        </w:tc>
        <w:tc>
          <w:tcPr>
            <w:tcW w:w="1217" w:type="dxa"/>
            <w:vAlign w:val="center"/>
          </w:tcPr>
          <w:p w14:paraId="04942925" w14:textId="77777777" w:rsidR="009B521E" w:rsidRPr="003815F4" w:rsidRDefault="009B521E" w:rsidP="00A00314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-6184</w:t>
            </w:r>
          </w:p>
        </w:tc>
        <w:tc>
          <w:tcPr>
            <w:tcW w:w="803" w:type="dxa"/>
            <w:vAlign w:val="center"/>
          </w:tcPr>
          <w:p w14:paraId="42FB1FB9" w14:textId="77777777" w:rsidR="009B521E" w:rsidRPr="003815F4" w:rsidRDefault="009B521E" w:rsidP="009B521E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42,7</w:t>
            </w:r>
          </w:p>
        </w:tc>
      </w:tr>
      <w:tr w:rsidR="009B521E" w:rsidRPr="003815F4" w14:paraId="7656ABCC" w14:textId="77777777" w:rsidTr="009B521E">
        <w:tc>
          <w:tcPr>
            <w:tcW w:w="3652" w:type="dxa"/>
            <w:vAlign w:val="center"/>
          </w:tcPr>
          <w:p w14:paraId="1A761583" w14:textId="77777777" w:rsidR="009B521E" w:rsidRPr="003815F4" w:rsidRDefault="00C7184C" w:rsidP="00C718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 xml:space="preserve">9. </w:t>
            </w:r>
            <w:r w:rsidR="009B521E" w:rsidRPr="003815F4">
              <w:rPr>
                <w:sz w:val="20"/>
                <w:szCs w:val="20"/>
              </w:rPr>
              <w:t>Перечисление подведомственным учреждениям средств, предусмотренных бюджетом Волгоградской области на возмещение расходов по оплате жилья, электроосвещения и отопления жилья специалистам государственной ветеринарной службы</w:t>
            </w:r>
          </w:p>
        </w:tc>
        <w:tc>
          <w:tcPr>
            <w:tcW w:w="993" w:type="dxa"/>
            <w:vAlign w:val="center"/>
          </w:tcPr>
          <w:p w14:paraId="3F23FBD6" w14:textId="77777777" w:rsidR="009B521E" w:rsidRPr="003815F4" w:rsidRDefault="009B521E" w:rsidP="00FF7F43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тыс. руб.</w:t>
            </w:r>
          </w:p>
        </w:tc>
        <w:tc>
          <w:tcPr>
            <w:tcW w:w="1193" w:type="dxa"/>
            <w:vAlign w:val="center"/>
          </w:tcPr>
          <w:p w14:paraId="628111E3" w14:textId="77777777" w:rsidR="009B521E" w:rsidRPr="003815F4" w:rsidRDefault="009B521E" w:rsidP="00FF7F43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5000,0</w:t>
            </w:r>
          </w:p>
        </w:tc>
        <w:tc>
          <w:tcPr>
            <w:tcW w:w="1074" w:type="dxa"/>
            <w:gridSpan w:val="2"/>
            <w:vAlign w:val="center"/>
          </w:tcPr>
          <w:p w14:paraId="0C9826CE" w14:textId="77777777" w:rsidR="009B521E" w:rsidRPr="003815F4" w:rsidRDefault="009B521E" w:rsidP="00A00314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5124,7</w:t>
            </w:r>
          </w:p>
        </w:tc>
        <w:tc>
          <w:tcPr>
            <w:tcW w:w="994" w:type="dxa"/>
            <w:gridSpan w:val="2"/>
            <w:vAlign w:val="center"/>
          </w:tcPr>
          <w:p w14:paraId="4415718C" w14:textId="77777777" w:rsidR="009B521E" w:rsidRPr="003815F4" w:rsidRDefault="009B521E" w:rsidP="00A00314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5124,7</w:t>
            </w:r>
          </w:p>
        </w:tc>
        <w:tc>
          <w:tcPr>
            <w:tcW w:w="1217" w:type="dxa"/>
            <w:vAlign w:val="center"/>
          </w:tcPr>
          <w:p w14:paraId="05B1D0FE" w14:textId="77777777" w:rsidR="009B521E" w:rsidRPr="003815F4" w:rsidRDefault="009B521E" w:rsidP="00A00314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124,7</w:t>
            </w:r>
          </w:p>
        </w:tc>
        <w:tc>
          <w:tcPr>
            <w:tcW w:w="803" w:type="dxa"/>
            <w:vAlign w:val="center"/>
          </w:tcPr>
          <w:p w14:paraId="11AB5E8B" w14:textId="77777777" w:rsidR="009B521E" w:rsidRPr="003815F4" w:rsidRDefault="009B521E" w:rsidP="009B521E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102,5</w:t>
            </w:r>
          </w:p>
        </w:tc>
      </w:tr>
      <w:tr w:rsidR="009B521E" w:rsidRPr="003815F4" w14:paraId="20DE40F3" w14:textId="77777777" w:rsidTr="009B521E">
        <w:tc>
          <w:tcPr>
            <w:tcW w:w="3652" w:type="dxa"/>
            <w:vAlign w:val="center"/>
          </w:tcPr>
          <w:p w14:paraId="76099EE0" w14:textId="77777777" w:rsidR="009B521E" w:rsidRPr="003815F4" w:rsidRDefault="00C7184C" w:rsidP="00AF64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 xml:space="preserve">10. </w:t>
            </w:r>
            <w:r w:rsidR="009B521E" w:rsidRPr="003815F4">
              <w:rPr>
                <w:sz w:val="20"/>
                <w:szCs w:val="20"/>
              </w:rPr>
              <w:t>Оснащение государственного бюджетного учреждения Волгоградской области "Волгоградская областная ветеринарная лаборатория" приточно-вытяжной вентиляцией с фильтрами тонкой очистки</w:t>
            </w:r>
          </w:p>
        </w:tc>
        <w:tc>
          <w:tcPr>
            <w:tcW w:w="993" w:type="dxa"/>
            <w:vAlign w:val="center"/>
          </w:tcPr>
          <w:p w14:paraId="6A20FB9F" w14:textId="77777777" w:rsidR="009B521E" w:rsidRPr="003815F4" w:rsidRDefault="009B521E" w:rsidP="00FF7F43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тыс. руб.</w:t>
            </w:r>
          </w:p>
        </w:tc>
        <w:tc>
          <w:tcPr>
            <w:tcW w:w="1193" w:type="dxa"/>
            <w:vAlign w:val="center"/>
          </w:tcPr>
          <w:p w14:paraId="0E61F388" w14:textId="77777777" w:rsidR="009B521E" w:rsidRPr="003815F4" w:rsidRDefault="009B521E" w:rsidP="00FF7F43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13000,0</w:t>
            </w:r>
          </w:p>
        </w:tc>
        <w:tc>
          <w:tcPr>
            <w:tcW w:w="1074" w:type="dxa"/>
            <w:gridSpan w:val="2"/>
            <w:vAlign w:val="center"/>
          </w:tcPr>
          <w:p w14:paraId="5EC86A0B" w14:textId="77777777" w:rsidR="009B521E" w:rsidRPr="003815F4" w:rsidRDefault="009B521E" w:rsidP="00A00314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8528,3</w:t>
            </w:r>
          </w:p>
        </w:tc>
        <w:tc>
          <w:tcPr>
            <w:tcW w:w="994" w:type="dxa"/>
            <w:gridSpan w:val="2"/>
            <w:vAlign w:val="center"/>
          </w:tcPr>
          <w:p w14:paraId="49990655" w14:textId="77777777" w:rsidR="009B521E" w:rsidRPr="003815F4" w:rsidRDefault="009B521E" w:rsidP="00A00314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8348,5</w:t>
            </w:r>
          </w:p>
        </w:tc>
        <w:tc>
          <w:tcPr>
            <w:tcW w:w="1217" w:type="dxa"/>
            <w:vAlign w:val="center"/>
          </w:tcPr>
          <w:p w14:paraId="0E94B8A8" w14:textId="77777777" w:rsidR="009B521E" w:rsidRPr="003815F4" w:rsidRDefault="009B521E" w:rsidP="00A00314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-4471,7</w:t>
            </w:r>
          </w:p>
        </w:tc>
        <w:tc>
          <w:tcPr>
            <w:tcW w:w="803" w:type="dxa"/>
            <w:vAlign w:val="center"/>
          </w:tcPr>
          <w:p w14:paraId="7A7CCD55" w14:textId="77777777" w:rsidR="009B521E" w:rsidRPr="003815F4" w:rsidRDefault="009B521E" w:rsidP="009B521E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64,2</w:t>
            </w:r>
          </w:p>
        </w:tc>
      </w:tr>
      <w:tr w:rsidR="009B521E" w:rsidRPr="003815F4" w14:paraId="6AC77E82" w14:textId="77777777" w:rsidTr="00A00314">
        <w:tc>
          <w:tcPr>
            <w:tcW w:w="9926" w:type="dxa"/>
            <w:gridSpan w:val="9"/>
            <w:vAlign w:val="center"/>
          </w:tcPr>
          <w:p w14:paraId="096E628D" w14:textId="77777777" w:rsidR="009B521E" w:rsidRPr="003815F4" w:rsidRDefault="009B521E" w:rsidP="00A00314">
            <w:pPr>
              <w:jc w:val="both"/>
              <w:rPr>
                <w:sz w:val="20"/>
                <w:szCs w:val="20"/>
              </w:rPr>
            </w:pPr>
            <w:r w:rsidRPr="003815F4">
              <w:rPr>
                <w:b/>
                <w:bCs/>
                <w:sz w:val="20"/>
                <w:szCs w:val="20"/>
              </w:rPr>
              <w:t>Задача 2.Обеспечение безопасности продуктов животноводства в части заразных, в том числе особо опасных, болезней животных и птиц в ветеринарно-санитарном отношении и охрана здоровья населения</w:t>
            </w:r>
          </w:p>
        </w:tc>
      </w:tr>
      <w:tr w:rsidR="009B521E" w:rsidRPr="003815F4" w14:paraId="06A1D8C8" w14:textId="77777777" w:rsidTr="00B32BB9">
        <w:tc>
          <w:tcPr>
            <w:tcW w:w="3652" w:type="dxa"/>
            <w:vMerge w:val="restart"/>
            <w:vAlign w:val="center"/>
          </w:tcPr>
          <w:p w14:paraId="024D1F6A" w14:textId="77777777" w:rsidR="009B521E" w:rsidRPr="003815F4" w:rsidRDefault="009B521E" w:rsidP="00A00314">
            <w:pPr>
              <w:jc w:val="both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1. Проведение ветеринарно-санитарной экспертизы сырья и продукции животного происхождения на трихинеллез</w:t>
            </w:r>
          </w:p>
        </w:tc>
        <w:tc>
          <w:tcPr>
            <w:tcW w:w="993" w:type="dxa"/>
            <w:vAlign w:val="center"/>
          </w:tcPr>
          <w:p w14:paraId="63BAE56B" w14:textId="77777777" w:rsidR="009B521E" w:rsidRPr="003815F4" w:rsidRDefault="009B521E" w:rsidP="00FF7F43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тыс. руб.</w:t>
            </w:r>
          </w:p>
        </w:tc>
        <w:tc>
          <w:tcPr>
            <w:tcW w:w="1193" w:type="dxa"/>
            <w:vAlign w:val="center"/>
          </w:tcPr>
          <w:p w14:paraId="140037C2" w14:textId="77777777" w:rsidR="009B521E" w:rsidRPr="003815F4" w:rsidRDefault="009B521E" w:rsidP="00FF7F43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25950,0</w:t>
            </w:r>
          </w:p>
        </w:tc>
        <w:tc>
          <w:tcPr>
            <w:tcW w:w="992" w:type="dxa"/>
            <w:vAlign w:val="center"/>
          </w:tcPr>
          <w:p w14:paraId="6767B796" w14:textId="77777777" w:rsidR="009B521E" w:rsidRPr="003815F4" w:rsidRDefault="009B521E" w:rsidP="00F77AE3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24444,1</w:t>
            </w:r>
          </w:p>
        </w:tc>
        <w:tc>
          <w:tcPr>
            <w:tcW w:w="1076" w:type="dxa"/>
            <w:gridSpan w:val="3"/>
            <w:vAlign w:val="center"/>
          </w:tcPr>
          <w:p w14:paraId="10FAD27B" w14:textId="77777777" w:rsidR="009B521E" w:rsidRPr="003815F4" w:rsidRDefault="009B521E" w:rsidP="00F147A9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24444,1</w:t>
            </w:r>
          </w:p>
        </w:tc>
        <w:tc>
          <w:tcPr>
            <w:tcW w:w="1217" w:type="dxa"/>
            <w:vAlign w:val="center"/>
          </w:tcPr>
          <w:p w14:paraId="01697C20" w14:textId="77777777" w:rsidR="009B521E" w:rsidRPr="003815F4" w:rsidRDefault="009B521E" w:rsidP="00F77AE3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-1505,9</w:t>
            </w:r>
          </w:p>
        </w:tc>
        <w:tc>
          <w:tcPr>
            <w:tcW w:w="803" w:type="dxa"/>
            <w:vAlign w:val="bottom"/>
          </w:tcPr>
          <w:p w14:paraId="46CB7705" w14:textId="77777777" w:rsidR="009B521E" w:rsidRPr="003815F4" w:rsidRDefault="009B521E" w:rsidP="00B32BB9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94,2</w:t>
            </w:r>
          </w:p>
        </w:tc>
      </w:tr>
      <w:tr w:rsidR="009B521E" w:rsidRPr="003815F4" w14:paraId="03FAFA33" w14:textId="77777777" w:rsidTr="00110273">
        <w:tc>
          <w:tcPr>
            <w:tcW w:w="3652" w:type="dxa"/>
            <w:vMerge/>
            <w:vAlign w:val="center"/>
          </w:tcPr>
          <w:p w14:paraId="0A06270F" w14:textId="77777777" w:rsidR="009B521E" w:rsidRPr="003815F4" w:rsidRDefault="009B521E" w:rsidP="00A003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91518FB" w14:textId="77777777" w:rsidR="009B521E" w:rsidRPr="003815F4" w:rsidRDefault="009B521E" w:rsidP="00110273">
            <w:pPr>
              <w:jc w:val="center"/>
              <w:rPr>
                <w:i/>
                <w:sz w:val="20"/>
                <w:szCs w:val="20"/>
              </w:rPr>
            </w:pPr>
            <w:r w:rsidRPr="003815F4">
              <w:rPr>
                <w:i/>
                <w:sz w:val="20"/>
                <w:szCs w:val="20"/>
              </w:rPr>
              <w:t xml:space="preserve">тыс. </w:t>
            </w:r>
            <w:proofErr w:type="spellStart"/>
            <w:r w:rsidRPr="003815F4">
              <w:rPr>
                <w:i/>
                <w:sz w:val="20"/>
                <w:szCs w:val="20"/>
              </w:rPr>
              <w:t>исслед</w:t>
            </w:r>
            <w:proofErr w:type="spellEnd"/>
            <w:r w:rsidRPr="003815F4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193" w:type="dxa"/>
            <w:vAlign w:val="center"/>
          </w:tcPr>
          <w:p w14:paraId="296C274F" w14:textId="77777777" w:rsidR="009B521E" w:rsidRPr="003815F4" w:rsidRDefault="009B521E" w:rsidP="00110273">
            <w:pPr>
              <w:jc w:val="center"/>
              <w:rPr>
                <w:i/>
                <w:sz w:val="20"/>
                <w:szCs w:val="20"/>
              </w:rPr>
            </w:pPr>
            <w:r w:rsidRPr="003815F4">
              <w:rPr>
                <w:i/>
                <w:sz w:val="20"/>
                <w:szCs w:val="20"/>
              </w:rPr>
              <w:t>111,1</w:t>
            </w:r>
          </w:p>
        </w:tc>
        <w:tc>
          <w:tcPr>
            <w:tcW w:w="992" w:type="dxa"/>
            <w:vAlign w:val="center"/>
          </w:tcPr>
          <w:p w14:paraId="352CB82C" w14:textId="77777777" w:rsidR="009B521E" w:rsidRPr="003815F4" w:rsidRDefault="009B521E" w:rsidP="00110273">
            <w:pPr>
              <w:jc w:val="center"/>
              <w:rPr>
                <w:i/>
                <w:sz w:val="20"/>
                <w:szCs w:val="20"/>
              </w:rPr>
            </w:pPr>
            <w:r w:rsidRPr="003815F4">
              <w:rPr>
                <w:i/>
                <w:sz w:val="20"/>
                <w:szCs w:val="20"/>
              </w:rPr>
              <w:t>102,5</w:t>
            </w:r>
          </w:p>
        </w:tc>
        <w:tc>
          <w:tcPr>
            <w:tcW w:w="1076" w:type="dxa"/>
            <w:gridSpan w:val="3"/>
            <w:vAlign w:val="center"/>
          </w:tcPr>
          <w:p w14:paraId="0FA24BDA" w14:textId="77777777" w:rsidR="009B521E" w:rsidRPr="003815F4" w:rsidRDefault="009B521E" w:rsidP="00110273">
            <w:pPr>
              <w:jc w:val="center"/>
              <w:rPr>
                <w:i/>
                <w:sz w:val="20"/>
                <w:szCs w:val="20"/>
              </w:rPr>
            </w:pPr>
            <w:r w:rsidRPr="003815F4">
              <w:rPr>
                <w:i/>
                <w:sz w:val="20"/>
                <w:szCs w:val="20"/>
              </w:rPr>
              <w:t>102,5</w:t>
            </w:r>
          </w:p>
        </w:tc>
        <w:tc>
          <w:tcPr>
            <w:tcW w:w="1217" w:type="dxa"/>
            <w:vAlign w:val="center"/>
          </w:tcPr>
          <w:p w14:paraId="604491D5" w14:textId="77777777" w:rsidR="009B521E" w:rsidRPr="003815F4" w:rsidRDefault="009B521E" w:rsidP="00110273">
            <w:pPr>
              <w:jc w:val="center"/>
              <w:rPr>
                <w:i/>
                <w:sz w:val="20"/>
                <w:szCs w:val="20"/>
              </w:rPr>
            </w:pPr>
            <w:r w:rsidRPr="003815F4">
              <w:rPr>
                <w:i/>
                <w:sz w:val="20"/>
                <w:szCs w:val="20"/>
              </w:rPr>
              <w:t>-8,6</w:t>
            </w:r>
          </w:p>
        </w:tc>
        <w:tc>
          <w:tcPr>
            <w:tcW w:w="803" w:type="dxa"/>
            <w:vAlign w:val="center"/>
          </w:tcPr>
          <w:p w14:paraId="419B7597" w14:textId="77777777" w:rsidR="009B521E" w:rsidRPr="003815F4" w:rsidRDefault="009B521E" w:rsidP="00110273">
            <w:pPr>
              <w:jc w:val="center"/>
              <w:rPr>
                <w:i/>
                <w:sz w:val="20"/>
                <w:szCs w:val="20"/>
              </w:rPr>
            </w:pPr>
            <w:r w:rsidRPr="003815F4">
              <w:rPr>
                <w:i/>
                <w:sz w:val="20"/>
                <w:szCs w:val="20"/>
              </w:rPr>
              <w:t>92,3</w:t>
            </w:r>
          </w:p>
        </w:tc>
      </w:tr>
      <w:tr w:rsidR="009B521E" w:rsidRPr="003815F4" w14:paraId="5AE42B5B" w14:textId="77777777" w:rsidTr="00B32BB9">
        <w:tc>
          <w:tcPr>
            <w:tcW w:w="3652" w:type="dxa"/>
            <w:vMerge w:val="restart"/>
            <w:vAlign w:val="center"/>
          </w:tcPr>
          <w:p w14:paraId="4E5D2FEC" w14:textId="77777777" w:rsidR="009B521E" w:rsidRPr="003815F4" w:rsidRDefault="009B521E" w:rsidP="00A00314">
            <w:pPr>
              <w:ind w:right="-108"/>
              <w:jc w:val="both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2. Оформление и выдача ветеринарных сопроводительных документов</w:t>
            </w:r>
          </w:p>
        </w:tc>
        <w:tc>
          <w:tcPr>
            <w:tcW w:w="993" w:type="dxa"/>
            <w:vAlign w:val="center"/>
          </w:tcPr>
          <w:p w14:paraId="68044FD1" w14:textId="77777777" w:rsidR="009B521E" w:rsidRPr="003815F4" w:rsidRDefault="009B521E" w:rsidP="00FF7F43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тыс. руб.</w:t>
            </w:r>
          </w:p>
        </w:tc>
        <w:tc>
          <w:tcPr>
            <w:tcW w:w="1193" w:type="dxa"/>
            <w:vAlign w:val="center"/>
          </w:tcPr>
          <w:p w14:paraId="0876F206" w14:textId="77777777" w:rsidR="009B521E" w:rsidRPr="003815F4" w:rsidRDefault="009B521E" w:rsidP="00FF7F43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46903,8</w:t>
            </w:r>
          </w:p>
        </w:tc>
        <w:tc>
          <w:tcPr>
            <w:tcW w:w="992" w:type="dxa"/>
            <w:vAlign w:val="center"/>
          </w:tcPr>
          <w:p w14:paraId="562F95A3" w14:textId="77777777" w:rsidR="009B521E" w:rsidRPr="003815F4" w:rsidRDefault="009B521E" w:rsidP="00F77AE3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47161,7</w:t>
            </w:r>
          </w:p>
        </w:tc>
        <w:tc>
          <w:tcPr>
            <w:tcW w:w="1076" w:type="dxa"/>
            <w:gridSpan w:val="3"/>
            <w:vAlign w:val="center"/>
          </w:tcPr>
          <w:p w14:paraId="7A8C76A9" w14:textId="77777777" w:rsidR="009B521E" w:rsidRPr="003815F4" w:rsidRDefault="009B521E" w:rsidP="00F147A9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47161,7</w:t>
            </w:r>
          </w:p>
        </w:tc>
        <w:tc>
          <w:tcPr>
            <w:tcW w:w="1217" w:type="dxa"/>
            <w:vAlign w:val="center"/>
          </w:tcPr>
          <w:p w14:paraId="79B13989" w14:textId="77777777" w:rsidR="009B521E" w:rsidRPr="003815F4" w:rsidRDefault="009B521E" w:rsidP="00F77AE3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257,9</w:t>
            </w:r>
          </w:p>
        </w:tc>
        <w:tc>
          <w:tcPr>
            <w:tcW w:w="803" w:type="dxa"/>
            <w:vAlign w:val="bottom"/>
          </w:tcPr>
          <w:p w14:paraId="1EF93E9F" w14:textId="77777777" w:rsidR="009B521E" w:rsidRPr="003815F4" w:rsidRDefault="009B521E" w:rsidP="00B32BB9">
            <w:pPr>
              <w:jc w:val="center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100,5</w:t>
            </w:r>
          </w:p>
        </w:tc>
      </w:tr>
      <w:tr w:rsidR="009B521E" w:rsidRPr="003815F4" w14:paraId="7865174F" w14:textId="77777777" w:rsidTr="00110273">
        <w:tc>
          <w:tcPr>
            <w:tcW w:w="3652" w:type="dxa"/>
            <w:vMerge/>
            <w:vAlign w:val="center"/>
          </w:tcPr>
          <w:p w14:paraId="7E603AD7" w14:textId="77777777" w:rsidR="009B521E" w:rsidRPr="003815F4" w:rsidRDefault="009B521E" w:rsidP="00F77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CBE42D1" w14:textId="77777777" w:rsidR="009B521E" w:rsidRPr="003815F4" w:rsidRDefault="009B521E" w:rsidP="00110273">
            <w:pPr>
              <w:jc w:val="center"/>
              <w:rPr>
                <w:i/>
                <w:sz w:val="20"/>
                <w:szCs w:val="20"/>
              </w:rPr>
            </w:pPr>
            <w:r w:rsidRPr="003815F4">
              <w:rPr>
                <w:i/>
                <w:sz w:val="20"/>
                <w:szCs w:val="20"/>
              </w:rPr>
              <w:t>тыс. шт.</w:t>
            </w:r>
          </w:p>
        </w:tc>
        <w:tc>
          <w:tcPr>
            <w:tcW w:w="1193" w:type="dxa"/>
            <w:vAlign w:val="center"/>
          </w:tcPr>
          <w:p w14:paraId="3A161761" w14:textId="77777777" w:rsidR="009B521E" w:rsidRPr="003815F4" w:rsidRDefault="009B521E" w:rsidP="00110273">
            <w:pPr>
              <w:jc w:val="center"/>
              <w:rPr>
                <w:i/>
                <w:sz w:val="20"/>
                <w:szCs w:val="20"/>
              </w:rPr>
            </w:pPr>
            <w:r w:rsidRPr="003815F4">
              <w:rPr>
                <w:i/>
                <w:sz w:val="20"/>
                <w:szCs w:val="20"/>
              </w:rPr>
              <w:t>717,1</w:t>
            </w:r>
          </w:p>
        </w:tc>
        <w:tc>
          <w:tcPr>
            <w:tcW w:w="992" w:type="dxa"/>
            <w:vAlign w:val="center"/>
          </w:tcPr>
          <w:p w14:paraId="7C8BBAB4" w14:textId="77777777" w:rsidR="009B521E" w:rsidRPr="003815F4" w:rsidRDefault="009B521E" w:rsidP="00110273">
            <w:pPr>
              <w:jc w:val="center"/>
              <w:rPr>
                <w:i/>
                <w:sz w:val="20"/>
                <w:szCs w:val="20"/>
              </w:rPr>
            </w:pPr>
            <w:r w:rsidRPr="003815F4">
              <w:rPr>
                <w:i/>
                <w:sz w:val="20"/>
                <w:szCs w:val="20"/>
              </w:rPr>
              <w:t>672,299</w:t>
            </w:r>
          </w:p>
        </w:tc>
        <w:tc>
          <w:tcPr>
            <w:tcW w:w="1076" w:type="dxa"/>
            <w:gridSpan w:val="3"/>
            <w:vAlign w:val="center"/>
          </w:tcPr>
          <w:p w14:paraId="17867CC3" w14:textId="77777777" w:rsidR="009B521E" w:rsidRPr="003815F4" w:rsidRDefault="009B521E" w:rsidP="00110273">
            <w:pPr>
              <w:jc w:val="center"/>
              <w:rPr>
                <w:i/>
                <w:sz w:val="20"/>
                <w:szCs w:val="20"/>
              </w:rPr>
            </w:pPr>
            <w:r w:rsidRPr="003815F4">
              <w:rPr>
                <w:i/>
                <w:sz w:val="20"/>
                <w:szCs w:val="20"/>
              </w:rPr>
              <w:t>672,299</w:t>
            </w:r>
          </w:p>
        </w:tc>
        <w:tc>
          <w:tcPr>
            <w:tcW w:w="1217" w:type="dxa"/>
            <w:vAlign w:val="center"/>
          </w:tcPr>
          <w:p w14:paraId="1D6CF193" w14:textId="77777777" w:rsidR="009B521E" w:rsidRPr="003815F4" w:rsidRDefault="009B521E" w:rsidP="00110273">
            <w:pPr>
              <w:jc w:val="center"/>
              <w:rPr>
                <w:i/>
                <w:sz w:val="20"/>
                <w:szCs w:val="20"/>
              </w:rPr>
            </w:pPr>
            <w:r w:rsidRPr="003815F4">
              <w:rPr>
                <w:i/>
                <w:sz w:val="20"/>
                <w:szCs w:val="20"/>
              </w:rPr>
              <w:t>-44,8</w:t>
            </w:r>
          </w:p>
        </w:tc>
        <w:tc>
          <w:tcPr>
            <w:tcW w:w="803" w:type="dxa"/>
            <w:vAlign w:val="center"/>
          </w:tcPr>
          <w:p w14:paraId="777C58BC" w14:textId="77777777" w:rsidR="009B521E" w:rsidRPr="003815F4" w:rsidRDefault="009B521E" w:rsidP="00110273">
            <w:pPr>
              <w:jc w:val="center"/>
              <w:rPr>
                <w:i/>
                <w:sz w:val="20"/>
                <w:szCs w:val="20"/>
              </w:rPr>
            </w:pPr>
            <w:r w:rsidRPr="003815F4">
              <w:rPr>
                <w:i/>
                <w:sz w:val="20"/>
                <w:szCs w:val="20"/>
              </w:rPr>
              <w:t>93,8</w:t>
            </w:r>
          </w:p>
        </w:tc>
      </w:tr>
      <w:tr w:rsidR="009B521E" w:rsidRPr="003815F4" w14:paraId="43C72886" w14:textId="77777777" w:rsidTr="00A00314">
        <w:tc>
          <w:tcPr>
            <w:tcW w:w="3652" w:type="dxa"/>
            <w:vAlign w:val="center"/>
          </w:tcPr>
          <w:p w14:paraId="593C2B02" w14:textId="77777777" w:rsidR="009B521E" w:rsidRPr="003815F4" w:rsidRDefault="009B521E" w:rsidP="009853C8">
            <w:pPr>
              <w:rPr>
                <w:b/>
                <w:sz w:val="20"/>
                <w:szCs w:val="20"/>
              </w:rPr>
            </w:pPr>
            <w:r w:rsidRPr="003815F4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vAlign w:val="center"/>
          </w:tcPr>
          <w:p w14:paraId="744AC88F" w14:textId="77777777" w:rsidR="009B521E" w:rsidRPr="003815F4" w:rsidRDefault="009B521E" w:rsidP="00FF7F43">
            <w:pPr>
              <w:jc w:val="center"/>
              <w:rPr>
                <w:b/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тыс. руб.</w:t>
            </w:r>
          </w:p>
        </w:tc>
        <w:tc>
          <w:tcPr>
            <w:tcW w:w="1193" w:type="dxa"/>
            <w:vAlign w:val="center"/>
          </w:tcPr>
          <w:p w14:paraId="73FD182C" w14:textId="77777777" w:rsidR="009B521E" w:rsidRPr="003815F4" w:rsidRDefault="009B521E" w:rsidP="00FF7F43">
            <w:pPr>
              <w:jc w:val="center"/>
              <w:rPr>
                <w:b/>
                <w:sz w:val="20"/>
                <w:szCs w:val="20"/>
              </w:rPr>
            </w:pPr>
            <w:r w:rsidRPr="003815F4">
              <w:rPr>
                <w:b/>
                <w:sz w:val="20"/>
                <w:szCs w:val="20"/>
              </w:rPr>
              <w:t>516444,0</w:t>
            </w:r>
          </w:p>
        </w:tc>
        <w:tc>
          <w:tcPr>
            <w:tcW w:w="992" w:type="dxa"/>
            <w:vAlign w:val="center"/>
          </w:tcPr>
          <w:p w14:paraId="4F95447F" w14:textId="77777777" w:rsidR="009B521E" w:rsidRPr="003815F4" w:rsidRDefault="009B521E" w:rsidP="00F77AE3">
            <w:pPr>
              <w:jc w:val="center"/>
              <w:rPr>
                <w:b/>
                <w:sz w:val="20"/>
                <w:szCs w:val="20"/>
              </w:rPr>
            </w:pPr>
            <w:r w:rsidRPr="003815F4">
              <w:rPr>
                <w:b/>
                <w:sz w:val="20"/>
                <w:szCs w:val="20"/>
              </w:rPr>
              <w:t>512775,9</w:t>
            </w:r>
          </w:p>
        </w:tc>
        <w:tc>
          <w:tcPr>
            <w:tcW w:w="1076" w:type="dxa"/>
            <w:gridSpan w:val="3"/>
            <w:vAlign w:val="center"/>
          </w:tcPr>
          <w:p w14:paraId="2C71A75C" w14:textId="77777777" w:rsidR="009B521E" w:rsidRPr="003815F4" w:rsidRDefault="009B521E" w:rsidP="00B76694">
            <w:pPr>
              <w:ind w:right="-49" w:hanging="25"/>
              <w:jc w:val="center"/>
              <w:rPr>
                <w:b/>
                <w:sz w:val="20"/>
                <w:szCs w:val="20"/>
              </w:rPr>
            </w:pPr>
            <w:r w:rsidRPr="003815F4">
              <w:rPr>
                <w:b/>
                <w:sz w:val="20"/>
                <w:szCs w:val="20"/>
              </w:rPr>
              <w:t>508593,8</w:t>
            </w:r>
          </w:p>
        </w:tc>
        <w:tc>
          <w:tcPr>
            <w:tcW w:w="1217" w:type="dxa"/>
            <w:vAlign w:val="center"/>
          </w:tcPr>
          <w:p w14:paraId="1F2E4B7E" w14:textId="77777777" w:rsidR="009B521E" w:rsidRPr="003815F4" w:rsidRDefault="009B521E" w:rsidP="00F77AE3">
            <w:pPr>
              <w:jc w:val="center"/>
              <w:rPr>
                <w:b/>
                <w:sz w:val="20"/>
                <w:szCs w:val="20"/>
              </w:rPr>
            </w:pPr>
            <w:r w:rsidRPr="003815F4">
              <w:rPr>
                <w:b/>
                <w:sz w:val="20"/>
                <w:szCs w:val="20"/>
              </w:rPr>
              <w:t>-3668,1</w:t>
            </w:r>
          </w:p>
        </w:tc>
        <w:tc>
          <w:tcPr>
            <w:tcW w:w="803" w:type="dxa"/>
            <w:vAlign w:val="center"/>
          </w:tcPr>
          <w:p w14:paraId="4E12D6CC" w14:textId="77777777" w:rsidR="009B521E" w:rsidRPr="003815F4" w:rsidRDefault="009B521E" w:rsidP="00F77AE3">
            <w:pPr>
              <w:jc w:val="center"/>
              <w:rPr>
                <w:b/>
                <w:sz w:val="20"/>
                <w:szCs w:val="20"/>
              </w:rPr>
            </w:pPr>
            <w:r w:rsidRPr="003815F4">
              <w:rPr>
                <w:b/>
                <w:sz w:val="20"/>
                <w:szCs w:val="20"/>
              </w:rPr>
              <w:t>98,4</w:t>
            </w:r>
          </w:p>
        </w:tc>
      </w:tr>
    </w:tbl>
    <w:p w14:paraId="4A6A8368" w14:textId="77777777" w:rsidR="00FC1647" w:rsidRDefault="00157D9B" w:rsidP="001568AC">
      <w:pPr>
        <w:tabs>
          <w:tab w:val="left" w:pos="709"/>
        </w:tabs>
      </w:pPr>
      <w:r>
        <w:lastRenderedPageBreak/>
        <w:t xml:space="preserve">     </w:t>
      </w:r>
      <w:r w:rsidR="00FC1647">
        <w:t xml:space="preserve">Как видно из таблицы, из 6 показателей выполнения мероприятий ВЦП в натуральном выражении 3 </w:t>
      </w:r>
      <w:r w:rsidR="00530DBF">
        <w:t xml:space="preserve">- </w:t>
      </w:r>
      <w:r w:rsidR="00FC1647">
        <w:t xml:space="preserve">перевыполнены, </w:t>
      </w:r>
      <w:r w:rsidR="00530DBF">
        <w:t xml:space="preserve">а </w:t>
      </w:r>
      <w:r w:rsidR="00FC1647">
        <w:t>3 – недовыполнен</w:t>
      </w:r>
      <w:r w:rsidR="00530DBF">
        <w:t>ы</w:t>
      </w:r>
      <w:r w:rsidR="00FC1647">
        <w:t>.</w:t>
      </w:r>
      <w:r w:rsidR="00FC1647" w:rsidRPr="00FC1647">
        <w:t xml:space="preserve"> </w:t>
      </w:r>
      <w:r w:rsidR="00FC1647">
        <w:t xml:space="preserve">При этом объемы государственных услуг, предусмотренные государственными заданиями, были выполнены на 100 процентов. </w:t>
      </w:r>
    </w:p>
    <w:p w14:paraId="734007BE" w14:textId="77777777" w:rsidR="00CE4017" w:rsidRDefault="00C7184C" w:rsidP="00CE4017">
      <w:pPr>
        <w:ind w:firstLine="708"/>
        <w:jc w:val="both"/>
      </w:pPr>
      <w:r>
        <w:t>Вместе с тем</w:t>
      </w:r>
      <w:r w:rsidR="00030E9F">
        <w:t xml:space="preserve"> </w:t>
      </w:r>
      <w:r w:rsidR="00BC0B8A">
        <w:t xml:space="preserve">фактический объем </w:t>
      </w:r>
      <w:r>
        <w:t xml:space="preserve">услуг, </w:t>
      </w:r>
      <w:r w:rsidR="00BC0B8A">
        <w:t>оказанны</w:t>
      </w:r>
      <w:r>
        <w:t>й</w:t>
      </w:r>
      <w:r w:rsidR="00BC0B8A">
        <w:t xml:space="preserve"> </w:t>
      </w:r>
      <w:r w:rsidR="00530DBF">
        <w:t xml:space="preserve">бюджетными </w:t>
      </w:r>
      <w:r w:rsidR="003E7924">
        <w:t>учреждениями</w:t>
      </w:r>
      <w:r>
        <w:t>,</w:t>
      </w:r>
      <w:r w:rsidR="003E7924">
        <w:t xml:space="preserve"> </w:t>
      </w:r>
      <w:r w:rsidR="00AA6517">
        <w:t xml:space="preserve">сложился </w:t>
      </w:r>
      <w:r w:rsidR="003E7924">
        <w:t xml:space="preserve">значительно </w:t>
      </w:r>
      <w:r w:rsidR="00AA6517">
        <w:t>больше, чем предусматривалось государственным</w:t>
      </w:r>
      <w:r w:rsidR="00530DBF">
        <w:t>и задания</w:t>
      </w:r>
      <w:r w:rsidR="00AA6517">
        <w:t>м</w:t>
      </w:r>
      <w:r w:rsidR="00530DBF">
        <w:t>и</w:t>
      </w:r>
      <w:r w:rsidR="00AA6517">
        <w:t xml:space="preserve">. Выполнение услуг сверх объемов, </w:t>
      </w:r>
      <w:r>
        <w:t>доведенных</w:t>
      </w:r>
      <w:r w:rsidR="00AA6517">
        <w:t xml:space="preserve"> государственным заданием</w:t>
      </w:r>
      <w:r w:rsidR="003E7924">
        <w:t>,</w:t>
      </w:r>
      <w:r w:rsidR="00AA6517">
        <w:t xml:space="preserve"> осуществлялось учреждениями за счет средств от приносящей доход деятельности.</w:t>
      </w:r>
    </w:p>
    <w:p w14:paraId="7A75F17E" w14:textId="77777777" w:rsidR="00AA6517" w:rsidRDefault="00030E9F" w:rsidP="00CE4017">
      <w:pPr>
        <w:ind w:firstLine="708"/>
        <w:jc w:val="both"/>
      </w:pPr>
      <w:r>
        <w:t xml:space="preserve">Сведения о фактически оказанных </w:t>
      </w:r>
      <w:r w:rsidR="00AF64FB">
        <w:t>бюджетными</w:t>
      </w:r>
      <w:r>
        <w:t xml:space="preserve"> учреждениями объемах государственных услуг за счет средств областного бюджета и средств от приносящей доход деятельности в сравнении с объемами</w:t>
      </w:r>
      <w:r w:rsidR="000A6C43">
        <w:t>,</w:t>
      </w:r>
      <w:r>
        <w:t xml:space="preserve"> предусмотренными ВЦП и государственными заданиями</w:t>
      </w:r>
      <w:r w:rsidR="000A6C43">
        <w:t>,</w:t>
      </w:r>
      <w:r>
        <w:t xml:space="preserve"> приведены в таблице </w:t>
      </w:r>
      <w:r w:rsidR="000A6C43">
        <w:t>5</w:t>
      </w:r>
      <w:r>
        <w:t>:</w:t>
      </w:r>
    </w:p>
    <w:p w14:paraId="19BE5727" w14:textId="77777777" w:rsidR="00030E9F" w:rsidRDefault="00030E9F" w:rsidP="00030E9F">
      <w:pPr>
        <w:ind w:firstLine="708"/>
        <w:jc w:val="right"/>
      </w:pPr>
      <w:r>
        <w:t xml:space="preserve"> Таблица </w:t>
      </w:r>
      <w:r w:rsidR="000A6C43">
        <w:t>5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3510"/>
        <w:gridCol w:w="851"/>
        <w:gridCol w:w="1276"/>
        <w:gridCol w:w="992"/>
        <w:gridCol w:w="1417"/>
        <w:gridCol w:w="1134"/>
        <w:gridCol w:w="1134"/>
      </w:tblGrid>
      <w:tr w:rsidR="005E74D1" w:rsidRPr="0078565A" w14:paraId="2F05B8DE" w14:textId="77777777" w:rsidTr="005E74D1">
        <w:tc>
          <w:tcPr>
            <w:tcW w:w="3510" w:type="dxa"/>
            <w:vMerge w:val="restart"/>
          </w:tcPr>
          <w:p w14:paraId="362227B2" w14:textId="77777777" w:rsidR="005E74D1" w:rsidRPr="0078565A" w:rsidRDefault="005E74D1" w:rsidP="0078565A">
            <w:pPr>
              <w:jc w:val="center"/>
              <w:rPr>
                <w:sz w:val="20"/>
                <w:szCs w:val="20"/>
              </w:rPr>
            </w:pPr>
            <w:r w:rsidRPr="0078565A">
              <w:rPr>
                <w:sz w:val="20"/>
                <w:szCs w:val="20"/>
              </w:rPr>
              <w:t>Мероприятие</w:t>
            </w:r>
          </w:p>
        </w:tc>
        <w:tc>
          <w:tcPr>
            <w:tcW w:w="851" w:type="dxa"/>
            <w:vMerge w:val="restart"/>
          </w:tcPr>
          <w:p w14:paraId="575997CD" w14:textId="77777777" w:rsidR="005E74D1" w:rsidRPr="0078565A" w:rsidRDefault="005E74D1" w:rsidP="0078565A">
            <w:pPr>
              <w:jc w:val="center"/>
              <w:rPr>
                <w:sz w:val="20"/>
                <w:szCs w:val="20"/>
              </w:rPr>
            </w:pPr>
            <w:r w:rsidRPr="0078565A">
              <w:rPr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vMerge w:val="restart"/>
          </w:tcPr>
          <w:p w14:paraId="23217FE5" w14:textId="77777777" w:rsidR="005E74D1" w:rsidRPr="0078565A" w:rsidRDefault="005E74D1" w:rsidP="0078565A">
            <w:pPr>
              <w:jc w:val="center"/>
              <w:rPr>
                <w:sz w:val="20"/>
                <w:szCs w:val="20"/>
              </w:rPr>
            </w:pPr>
            <w:r w:rsidRPr="0078565A">
              <w:rPr>
                <w:sz w:val="20"/>
                <w:szCs w:val="20"/>
              </w:rPr>
              <w:t>Предусмотрено ВЦП</w:t>
            </w:r>
          </w:p>
        </w:tc>
        <w:tc>
          <w:tcPr>
            <w:tcW w:w="992" w:type="dxa"/>
            <w:vMerge w:val="restart"/>
          </w:tcPr>
          <w:p w14:paraId="573447A9" w14:textId="77777777" w:rsidR="005E74D1" w:rsidRPr="0078565A" w:rsidRDefault="005E74D1" w:rsidP="0078565A">
            <w:pPr>
              <w:jc w:val="center"/>
              <w:rPr>
                <w:sz w:val="20"/>
                <w:szCs w:val="20"/>
              </w:rPr>
            </w:pPr>
            <w:r w:rsidRPr="0078565A">
              <w:rPr>
                <w:sz w:val="20"/>
                <w:szCs w:val="20"/>
              </w:rPr>
              <w:t>Утверждено в гос. задании</w:t>
            </w:r>
          </w:p>
        </w:tc>
        <w:tc>
          <w:tcPr>
            <w:tcW w:w="1417" w:type="dxa"/>
            <w:vMerge w:val="restart"/>
          </w:tcPr>
          <w:p w14:paraId="0BAE0593" w14:textId="77777777" w:rsidR="005E74D1" w:rsidRPr="0078565A" w:rsidRDefault="005E74D1" w:rsidP="0078565A">
            <w:pPr>
              <w:jc w:val="center"/>
              <w:rPr>
                <w:sz w:val="20"/>
                <w:szCs w:val="20"/>
              </w:rPr>
            </w:pPr>
            <w:r w:rsidRPr="0078565A">
              <w:rPr>
                <w:sz w:val="20"/>
                <w:szCs w:val="20"/>
              </w:rPr>
              <w:t>Фактическое выполнение</w:t>
            </w:r>
            <w:r>
              <w:rPr>
                <w:sz w:val="20"/>
                <w:szCs w:val="20"/>
              </w:rPr>
              <w:t xml:space="preserve"> за счет ОБ и собственных доходов</w:t>
            </w:r>
          </w:p>
        </w:tc>
        <w:tc>
          <w:tcPr>
            <w:tcW w:w="2268" w:type="dxa"/>
            <w:gridSpan w:val="2"/>
          </w:tcPr>
          <w:p w14:paraId="2E189073" w14:textId="77777777" w:rsidR="005E74D1" w:rsidRDefault="005E74D1" w:rsidP="00785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  <w:p w14:paraId="7F6A6085" w14:textId="77777777" w:rsidR="005E74D1" w:rsidRDefault="005E74D1" w:rsidP="00B70C5F">
            <w:pPr>
              <w:jc w:val="center"/>
              <w:rPr>
                <w:sz w:val="20"/>
                <w:szCs w:val="20"/>
              </w:rPr>
            </w:pPr>
          </w:p>
        </w:tc>
      </w:tr>
      <w:tr w:rsidR="005E74D1" w:rsidRPr="0078565A" w14:paraId="686633EE" w14:textId="77777777" w:rsidTr="005E74D1">
        <w:tc>
          <w:tcPr>
            <w:tcW w:w="3510" w:type="dxa"/>
            <w:vMerge/>
          </w:tcPr>
          <w:p w14:paraId="0991DB84" w14:textId="77777777" w:rsidR="005E74D1" w:rsidRPr="0078565A" w:rsidRDefault="005E74D1" w:rsidP="00785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B9F19A4" w14:textId="77777777" w:rsidR="005E74D1" w:rsidRPr="0078565A" w:rsidRDefault="005E74D1" w:rsidP="00785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1A77561" w14:textId="77777777" w:rsidR="005E74D1" w:rsidRPr="0078565A" w:rsidRDefault="005E74D1" w:rsidP="00785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4EEB0B" w14:textId="77777777" w:rsidR="005E74D1" w:rsidRPr="0078565A" w:rsidRDefault="005E74D1" w:rsidP="00785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E9BF8EA" w14:textId="77777777" w:rsidR="005E74D1" w:rsidRPr="0078565A" w:rsidRDefault="005E74D1" w:rsidP="00785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0A8DC7B" w14:textId="77777777" w:rsidR="005E74D1" w:rsidRDefault="005E74D1" w:rsidP="005E7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гр.5-гр.3/</w:t>
            </w:r>
          </w:p>
          <w:p w14:paraId="491F52B8" w14:textId="77777777" w:rsidR="005E74D1" w:rsidRDefault="005E74D1" w:rsidP="005E7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гр.5-гр.4 </w:t>
            </w:r>
          </w:p>
          <w:p w14:paraId="51B5363C" w14:textId="77777777" w:rsidR="005E74D1" w:rsidRDefault="005E74D1" w:rsidP="00785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FEE6A06" w14:textId="77777777" w:rsidR="005E74D1" w:rsidRPr="003815F4" w:rsidRDefault="005E74D1" w:rsidP="005E74D1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3815F4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 xml:space="preserve"> (раз)</w:t>
            </w:r>
          </w:p>
        </w:tc>
      </w:tr>
      <w:tr w:rsidR="00B70C5F" w:rsidRPr="0078565A" w14:paraId="0BDF0FC9" w14:textId="77777777" w:rsidTr="005E74D1">
        <w:tc>
          <w:tcPr>
            <w:tcW w:w="3510" w:type="dxa"/>
          </w:tcPr>
          <w:p w14:paraId="33E323CD" w14:textId="77777777" w:rsidR="00B70C5F" w:rsidRPr="0078565A" w:rsidRDefault="00B70C5F" w:rsidP="00785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2BE1505B" w14:textId="77777777" w:rsidR="00B70C5F" w:rsidRPr="0078565A" w:rsidRDefault="00B70C5F" w:rsidP="00785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7DD48793" w14:textId="77777777" w:rsidR="00B70C5F" w:rsidRPr="0078565A" w:rsidRDefault="00B70C5F" w:rsidP="00785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5D620E68" w14:textId="77777777" w:rsidR="00B70C5F" w:rsidRPr="0078565A" w:rsidRDefault="00B70C5F" w:rsidP="00785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15CF9D4D" w14:textId="77777777" w:rsidR="00B70C5F" w:rsidRPr="0078565A" w:rsidRDefault="00B70C5F" w:rsidP="00785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8D24D91" w14:textId="77777777" w:rsidR="00B70C5F" w:rsidRDefault="00B70C5F" w:rsidP="00785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16F68F2B" w14:textId="77777777" w:rsidR="00B70C5F" w:rsidRDefault="00B70C5F" w:rsidP="00785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70C5F" w:rsidRPr="0078565A" w14:paraId="10E1481E" w14:textId="77777777" w:rsidTr="005E74D1">
        <w:tc>
          <w:tcPr>
            <w:tcW w:w="3510" w:type="dxa"/>
          </w:tcPr>
          <w:p w14:paraId="076D371D" w14:textId="77777777" w:rsidR="00B70C5F" w:rsidRPr="0078565A" w:rsidRDefault="00B70C5F" w:rsidP="0078565A">
            <w:pPr>
              <w:jc w:val="both"/>
              <w:rPr>
                <w:sz w:val="20"/>
                <w:szCs w:val="20"/>
              </w:rPr>
            </w:pPr>
            <w:r w:rsidRPr="0078565A">
              <w:rPr>
                <w:sz w:val="20"/>
                <w:szCs w:val="20"/>
              </w:rPr>
              <w:t>1. Проведение плановых профилактических вакцинаций животных (птиц) против особо опасных болезней животных и болезней, общих для человека и животных.</w:t>
            </w:r>
          </w:p>
        </w:tc>
        <w:tc>
          <w:tcPr>
            <w:tcW w:w="851" w:type="dxa"/>
          </w:tcPr>
          <w:p w14:paraId="03E803A5" w14:textId="77777777" w:rsidR="00B70C5F" w:rsidRPr="0078565A" w:rsidRDefault="00B70C5F" w:rsidP="007856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8565A">
              <w:rPr>
                <w:sz w:val="20"/>
                <w:szCs w:val="20"/>
              </w:rPr>
              <w:t>тыс.головооб</w:t>
            </w:r>
            <w:r>
              <w:rPr>
                <w:sz w:val="20"/>
                <w:szCs w:val="20"/>
              </w:rPr>
              <w:t>раб</w:t>
            </w:r>
            <w:proofErr w:type="spellEnd"/>
            <w:proofErr w:type="gramEnd"/>
            <w:r w:rsidRPr="0078565A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76E07594" w14:textId="77777777" w:rsidR="00B70C5F" w:rsidRPr="0078565A" w:rsidRDefault="00B70C5F" w:rsidP="007856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65A">
              <w:rPr>
                <w:sz w:val="20"/>
                <w:szCs w:val="20"/>
              </w:rPr>
              <w:t>3503,6</w:t>
            </w:r>
          </w:p>
        </w:tc>
        <w:tc>
          <w:tcPr>
            <w:tcW w:w="992" w:type="dxa"/>
          </w:tcPr>
          <w:p w14:paraId="1C0BA827" w14:textId="77777777" w:rsidR="00B70C5F" w:rsidRPr="0078565A" w:rsidRDefault="00B70C5F" w:rsidP="0078565A">
            <w:pPr>
              <w:jc w:val="center"/>
              <w:rPr>
                <w:sz w:val="20"/>
                <w:szCs w:val="20"/>
              </w:rPr>
            </w:pPr>
            <w:r w:rsidRPr="0078565A">
              <w:rPr>
                <w:sz w:val="20"/>
                <w:szCs w:val="20"/>
              </w:rPr>
              <w:t>3621,254</w:t>
            </w:r>
          </w:p>
        </w:tc>
        <w:tc>
          <w:tcPr>
            <w:tcW w:w="1417" w:type="dxa"/>
          </w:tcPr>
          <w:p w14:paraId="063E9D8A" w14:textId="77777777" w:rsidR="00B70C5F" w:rsidRPr="0078565A" w:rsidRDefault="00B70C5F" w:rsidP="00785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5831,095</w:t>
            </w:r>
          </w:p>
        </w:tc>
        <w:tc>
          <w:tcPr>
            <w:tcW w:w="1134" w:type="dxa"/>
          </w:tcPr>
          <w:p w14:paraId="2B2E618B" w14:textId="77777777" w:rsidR="00B70C5F" w:rsidRDefault="00B70C5F" w:rsidP="0003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2374,495</w:t>
            </w:r>
            <w:r w:rsidRPr="00B32BB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B32BB9">
              <w:rPr>
                <w:sz w:val="20"/>
                <w:szCs w:val="20"/>
              </w:rPr>
              <w:t>2209,841</w:t>
            </w:r>
          </w:p>
        </w:tc>
        <w:tc>
          <w:tcPr>
            <w:tcW w:w="1134" w:type="dxa"/>
          </w:tcPr>
          <w:p w14:paraId="2D60E3FE" w14:textId="77777777" w:rsidR="006A69DF" w:rsidRDefault="005E74D1" w:rsidP="0003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1,7/</w:t>
            </w:r>
          </w:p>
          <w:p w14:paraId="79176096" w14:textId="77777777" w:rsidR="00B70C5F" w:rsidRDefault="005E74D1" w:rsidP="0003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  раза</w:t>
            </w:r>
          </w:p>
        </w:tc>
      </w:tr>
      <w:tr w:rsidR="00B70C5F" w:rsidRPr="0078565A" w14:paraId="623C70AF" w14:textId="77777777" w:rsidTr="005E74D1">
        <w:tc>
          <w:tcPr>
            <w:tcW w:w="3510" w:type="dxa"/>
          </w:tcPr>
          <w:p w14:paraId="2D98507C" w14:textId="77777777" w:rsidR="00B70C5F" w:rsidRPr="0078565A" w:rsidRDefault="00B70C5F" w:rsidP="0078565A">
            <w:pPr>
              <w:jc w:val="both"/>
              <w:rPr>
                <w:sz w:val="20"/>
                <w:szCs w:val="20"/>
              </w:rPr>
            </w:pPr>
            <w:r w:rsidRPr="0078565A">
              <w:rPr>
                <w:sz w:val="20"/>
                <w:szCs w:val="20"/>
              </w:rPr>
              <w:t>2. Проведение плановых диагностических мероприятий на особо опасные болезни животных и болезни, общие для человека и животных</w:t>
            </w:r>
          </w:p>
        </w:tc>
        <w:tc>
          <w:tcPr>
            <w:tcW w:w="851" w:type="dxa"/>
          </w:tcPr>
          <w:p w14:paraId="4754779E" w14:textId="77777777" w:rsidR="00B70C5F" w:rsidRPr="0078565A" w:rsidRDefault="00B70C5F" w:rsidP="0078565A">
            <w:pPr>
              <w:jc w:val="center"/>
              <w:rPr>
                <w:sz w:val="20"/>
                <w:szCs w:val="20"/>
              </w:rPr>
            </w:pPr>
            <w:r w:rsidRPr="0078565A">
              <w:rPr>
                <w:sz w:val="20"/>
                <w:szCs w:val="20"/>
              </w:rPr>
              <w:t xml:space="preserve">тыс. </w:t>
            </w:r>
            <w:proofErr w:type="spellStart"/>
            <w:r w:rsidRPr="0078565A">
              <w:rPr>
                <w:sz w:val="20"/>
                <w:szCs w:val="20"/>
              </w:rPr>
              <w:t>исслед</w:t>
            </w:r>
            <w:proofErr w:type="spellEnd"/>
            <w:r w:rsidRPr="0078565A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0E7DC8AF" w14:textId="77777777" w:rsidR="00B70C5F" w:rsidRPr="0078565A" w:rsidRDefault="00B70C5F" w:rsidP="0078565A">
            <w:pPr>
              <w:jc w:val="center"/>
              <w:rPr>
                <w:sz w:val="20"/>
                <w:szCs w:val="20"/>
              </w:rPr>
            </w:pPr>
            <w:r w:rsidRPr="0078565A">
              <w:rPr>
                <w:sz w:val="20"/>
                <w:szCs w:val="20"/>
              </w:rPr>
              <w:t>269,7</w:t>
            </w:r>
          </w:p>
        </w:tc>
        <w:tc>
          <w:tcPr>
            <w:tcW w:w="992" w:type="dxa"/>
          </w:tcPr>
          <w:p w14:paraId="0A88A4B7" w14:textId="77777777" w:rsidR="00B70C5F" w:rsidRPr="0078565A" w:rsidRDefault="00B70C5F" w:rsidP="0078565A">
            <w:pPr>
              <w:jc w:val="center"/>
              <w:rPr>
                <w:sz w:val="20"/>
                <w:szCs w:val="20"/>
              </w:rPr>
            </w:pPr>
            <w:r w:rsidRPr="0078565A">
              <w:rPr>
                <w:sz w:val="20"/>
                <w:szCs w:val="20"/>
              </w:rPr>
              <w:t>303,405</w:t>
            </w:r>
          </w:p>
        </w:tc>
        <w:tc>
          <w:tcPr>
            <w:tcW w:w="1417" w:type="dxa"/>
          </w:tcPr>
          <w:p w14:paraId="3723AA5E" w14:textId="77777777" w:rsidR="00B70C5F" w:rsidRPr="0078565A" w:rsidRDefault="00B70C5F" w:rsidP="0093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471,264</w:t>
            </w:r>
          </w:p>
        </w:tc>
        <w:tc>
          <w:tcPr>
            <w:tcW w:w="1134" w:type="dxa"/>
          </w:tcPr>
          <w:p w14:paraId="6E4BA03A" w14:textId="77777777" w:rsidR="00B70C5F" w:rsidRDefault="00B70C5F" w:rsidP="0003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201,564</w:t>
            </w:r>
            <w:r w:rsidRPr="00B32BB9">
              <w:rPr>
                <w:sz w:val="20"/>
                <w:szCs w:val="20"/>
              </w:rPr>
              <w:t>/</w:t>
            </w:r>
          </w:p>
          <w:p w14:paraId="664EC73B" w14:textId="77777777" w:rsidR="00B70C5F" w:rsidRDefault="00B70C5F" w:rsidP="0003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167,86</w:t>
            </w:r>
          </w:p>
        </w:tc>
        <w:tc>
          <w:tcPr>
            <w:tcW w:w="1134" w:type="dxa"/>
          </w:tcPr>
          <w:p w14:paraId="773E0D81" w14:textId="77777777" w:rsidR="006A69DF" w:rsidRDefault="005E74D1" w:rsidP="0003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1,7/</w:t>
            </w:r>
          </w:p>
          <w:p w14:paraId="2298FD5C" w14:textId="77777777" w:rsidR="00B70C5F" w:rsidRDefault="005E74D1" w:rsidP="0003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 раза</w:t>
            </w:r>
          </w:p>
        </w:tc>
      </w:tr>
      <w:tr w:rsidR="00B70C5F" w:rsidRPr="0078565A" w14:paraId="3121AA71" w14:textId="77777777" w:rsidTr="005E74D1">
        <w:tc>
          <w:tcPr>
            <w:tcW w:w="3510" w:type="dxa"/>
          </w:tcPr>
          <w:p w14:paraId="43BBE79B" w14:textId="77777777" w:rsidR="00B70C5F" w:rsidRPr="0078565A" w:rsidRDefault="00B70C5F" w:rsidP="0078565A">
            <w:pPr>
              <w:jc w:val="both"/>
              <w:rPr>
                <w:sz w:val="20"/>
                <w:szCs w:val="20"/>
              </w:rPr>
            </w:pPr>
            <w:r w:rsidRPr="0078565A">
              <w:rPr>
                <w:sz w:val="20"/>
                <w:szCs w:val="20"/>
              </w:rPr>
              <w:t>3. Проведение плановых лабораторных  исследований  на особо опасные болезни животных, болезни, общие для человека и животных</w:t>
            </w:r>
          </w:p>
        </w:tc>
        <w:tc>
          <w:tcPr>
            <w:tcW w:w="851" w:type="dxa"/>
          </w:tcPr>
          <w:p w14:paraId="1AB0ECB8" w14:textId="77777777" w:rsidR="00B70C5F" w:rsidRPr="0078565A" w:rsidRDefault="00B70C5F" w:rsidP="0078565A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78565A">
              <w:rPr>
                <w:sz w:val="20"/>
                <w:szCs w:val="20"/>
              </w:rPr>
              <w:t xml:space="preserve">тыс. </w:t>
            </w:r>
            <w:proofErr w:type="spellStart"/>
            <w:r w:rsidRPr="0078565A">
              <w:rPr>
                <w:sz w:val="20"/>
                <w:szCs w:val="20"/>
              </w:rPr>
              <w:t>исслед</w:t>
            </w:r>
            <w:proofErr w:type="spellEnd"/>
            <w:r w:rsidRPr="0078565A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1076064B" w14:textId="77777777" w:rsidR="00B70C5F" w:rsidRPr="0078565A" w:rsidRDefault="00B70C5F" w:rsidP="0078565A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78565A">
              <w:rPr>
                <w:sz w:val="20"/>
                <w:szCs w:val="20"/>
              </w:rPr>
              <w:t>1455,8</w:t>
            </w:r>
          </w:p>
        </w:tc>
        <w:tc>
          <w:tcPr>
            <w:tcW w:w="992" w:type="dxa"/>
          </w:tcPr>
          <w:p w14:paraId="1ADC2E9C" w14:textId="77777777" w:rsidR="00B70C5F" w:rsidRPr="0078565A" w:rsidRDefault="00B70C5F" w:rsidP="0078565A">
            <w:pPr>
              <w:jc w:val="center"/>
              <w:rPr>
                <w:sz w:val="20"/>
                <w:szCs w:val="20"/>
              </w:rPr>
            </w:pPr>
            <w:r w:rsidRPr="0078565A">
              <w:rPr>
                <w:sz w:val="20"/>
                <w:szCs w:val="20"/>
              </w:rPr>
              <w:t>1158,016</w:t>
            </w:r>
          </w:p>
        </w:tc>
        <w:tc>
          <w:tcPr>
            <w:tcW w:w="1417" w:type="dxa"/>
          </w:tcPr>
          <w:p w14:paraId="0BF4D577" w14:textId="77777777" w:rsidR="00B70C5F" w:rsidRPr="0078565A" w:rsidRDefault="00B70C5F" w:rsidP="00785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1787,364</w:t>
            </w:r>
          </w:p>
        </w:tc>
        <w:tc>
          <w:tcPr>
            <w:tcW w:w="1134" w:type="dxa"/>
          </w:tcPr>
          <w:p w14:paraId="4AADF1F3" w14:textId="77777777" w:rsidR="00B70C5F" w:rsidRPr="00B32BB9" w:rsidRDefault="00B70C5F" w:rsidP="0078565A">
            <w:pPr>
              <w:jc w:val="center"/>
              <w:rPr>
                <w:sz w:val="20"/>
                <w:szCs w:val="20"/>
              </w:rPr>
            </w:pPr>
            <w:r w:rsidRPr="00B32BB9">
              <w:rPr>
                <w:color w:val="000000"/>
                <w:sz w:val="20"/>
                <w:szCs w:val="20"/>
              </w:rPr>
              <w:t>331,564/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32BB9">
              <w:rPr>
                <w:color w:val="000000"/>
                <w:sz w:val="20"/>
                <w:szCs w:val="20"/>
              </w:rPr>
              <w:t>629,348</w:t>
            </w:r>
          </w:p>
        </w:tc>
        <w:tc>
          <w:tcPr>
            <w:tcW w:w="1134" w:type="dxa"/>
          </w:tcPr>
          <w:p w14:paraId="0E27C834" w14:textId="77777777" w:rsidR="006A69DF" w:rsidRDefault="005E74D1" w:rsidP="006A69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23%/</w:t>
            </w:r>
          </w:p>
          <w:p w14:paraId="27382CF6" w14:textId="77777777" w:rsidR="00B70C5F" w:rsidRPr="00B32BB9" w:rsidRDefault="005E74D1" w:rsidP="006A69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 раза</w:t>
            </w:r>
          </w:p>
        </w:tc>
      </w:tr>
      <w:tr w:rsidR="00B70C5F" w:rsidRPr="0078565A" w14:paraId="4ED7D6BF" w14:textId="77777777" w:rsidTr="005E74D1">
        <w:tc>
          <w:tcPr>
            <w:tcW w:w="3510" w:type="dxa"/>
          </w:tcPr>
          <w:p w14:paraId="7394790E" w14:textId="77777777" w:rsidR="00B70C5F" w:rsidRPr="0078565A" w:rsidRDefault="00B70C5F" w:rsidP="0078565A">
            <w:pPr>
              <w:jc w:val="both"/>
              <w:rPr>
                <w:sz w:val="20"/>
                <w:szCs w:val="20"/>
              </w:rPr>
            </w:pPr>
            <w:r w:rsidRPr="0078565A">
              <w:rPr>
                <w:color w:val="000000"/>
                <w:sz w:val="20"/>
                <w:szCs w:val="20"/>
              </w:rPr>
              <w:t>4. Проведение ветеринарно-санитарных мероприятий</w:t>
            </w:r>
          </w:p>
        </w:tc>
        <w:tc>
          <w:tcPr>
            <w:tcW w:w="851" w:type="dxa"/>
          </w:tcPr>
          <w:p w14:paraId="21F4FD48" w14:textId="77777777" w:rsidR="00B70C5F" w:rsidRPr="0078565A" w:rsidRDefault="00B70C5F" w:rsidP="0078565A">
            <w:pPr>
              <w:jc w:val="center"/>
              <w:rPr>
                <w:sz w:val="20"/>
                <w:szCs w:val="20"/>
              </w:rPr>
            </w:pPr>
            <w:r w:rsidRPr="0078565A">
              <w:rPr>
                <w:sz w:val="20"/>
                <w:szCs w:val="20"/>
              </w:rPr>
              <w:t>тыс.</w:t>
            </w:r>
            <w:proofErr w:type="gramStart"/>
            <w:r w:rsidRPr="0078565A">
              <w:rPr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276" w:type="dxa"/>
          </w:tcPr>
          <w:p w14:paraId="4EA57BE9" w14:textId="77777777" w:rsidR="00B70C5F" w:rsidRPr="0078565A" w:rsidRDefault="00B70C5F" w:rsidP="0078565A">
            <w:pPr>
              <w:jc w:val="center"/>
              <w:rPr>
                <w:sz w:val="20"/>
                <w:szCs w:val="20"/>
              </w:rPr>
            </w:pPr>
            <w:r w:rsidRPr="0078565A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14:paraId="3D8F81CC" w14:textId="77777777" w:rsidR="00B70C5F" w:rsidRPr="0078565A" w:rsidRDefault="00B70C5F" w:rsidP="0078565A">
            <w:pPr>
              <w:jc w:val="center"/>
              <w:rPr>
                <w:sz w:val="20"/>
                <w:szCs w:val="20"/>
              </w:rPr>
            </w:pPr>
            <w:r w:rsidRPr="0078565A">
              <w:rPr>
                <w:sz w:val="20"/>
                <w:szCs w:val="20"/>
              </w:rPr>
              <w:t>42,5</w:t>
            </w:r>
          </w:p>
        </w:tc>
        <w:tc>
          <w:tcPr>
            <w:tcW w:w="1417" w:type="dxa"/>
          </w:tcPr>
          <w:p w14:paraId="45733504" w14:textId="77777777" w:rsidR="00B70C5F" w:rsidRPr="0078565A" w:rsidRDefault="00B70C5F" w:rsidP="00785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1134" w:type="dxa"/>
          </w:tcPr>
          <w:p w14:paraId="6FC5C659" w14:textId="77777777" w:rsidR="00B70C5F" w:rsidRDefault="00B70C5F" w:rsidP="0078565A">
            <w:pPr>
              <w:jc w:val="center"/>
              <w:rPr>
                <w:color w:val="000000"/>
                <w:sz w:val="20"/>
                <w:szCs w:val="20"/>
              </w:rPr>
            </w:pPr>
            <w:r w:rsidRPr="00B32BB9">
              <w:rPr>
                <w:color w:val="000000"/>
                <w:sz w:val="20"/>
                <w:szCs w:val="20"/>
              </w:rPr>
              <w:t>63,7/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115733C1" w14:textId="77777777" w:rsidR="00B70C5F" w:rsidRPr="00B32BB9" w:rsidRDefault="00B70C5F" w:rsidP="0078565A">
            <w:pPr>
              <w:jc w:val="center"/>
              <w:rPr>
                <w:sz w:val="20"/>
                <w:szCs w:val="20"/>
              </w:rPr>
            </w:pPr>
            <w:r w:rsidRPr="00B32BB9">
              <w:rPr>
                <w:color w:val="000000"/>
                <w:sz w:val="20"/>
                <w:szCs w:val="20"/>
              </w:rPr>
              <w:t>56,2</w:t>
            </w:r>
          </w:p>
        </w:tc>
        <w:tc>
          <w:tcPr>
            <w:tcW w:w="1134" w:type="dxa"/>
          </w:tcPr>
          <w:p w14:paraId="59692A7C" w14:textId="77777777" w:rsidR="006A69DF" w:rsidRDefault="005E74D1" w:rsidP="007856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2,8/</w:t>
            </w:r>
          </w:p>
          <w:p w14:paraId="328FB9CE" w14:textId="77777777" w:rsidR="00B70C5F" w:rsidRPr="00B32BB9" w:rsidRDefault="005E74D1" w:rsidP="007856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  <w:r w:rsidR="006A69DF">
              <w:rPr>
                <w:color w:val="000000"/>
                <w:sz w:val="20"/>
                <w:szCs w:val="20"/>
              </w:rPr>
              <w:t xml:space="preserve"> раза</w:t>
            </w:r>
          </w:p>
        </w:tc>
      </w:tr>
      <w:tr w:rsidR="00B70C5F" w:rsidRPr="0078565A" w14:paraId="0320B0AD" w14:textId="77777777" w:rsidTr="005E74D1">
        <w:tc>
          <w:tcPr>
            <w:tcW w:w="3510" w:type="dxa"/>
          </w:tcPr>
          <w:p w14:paraId="49563F18" w14:textId="77777777" w:rsidR="00B70C5F" w:rsidRPr="0078565A" w:rsidRDefault="00B70C5F" w:rsidP="0078565A">
            <w:pPr>
              <w:jc w:val="both"/>
              <w:rPr>
                <w:sz w:val="20"/>
                <w:szCs w:val="20"/>
              </w:rPr>
            </w:pPr>
            <w:r w:rsidRPr="0078565A">
              <w:rPr>
                <w:color w:val="000000"/>
                <w:sz w:val="20"/>
                <w:szCs w:val="20"/>
              </w:rPr>
              <w:t>5. Проведение ветеринарных организационных работ, включая учет и ответственное хранение лекарственных средств и препаратов для ветеринарных применения</w:t>
            </w:r>
          </w:p>
        </w:tc>
        <w:tc>
          <w:tcPr>
            <w:tcW w:w="851" w:type="dxa"/>
          </w:tcPr>
          <w:p w14:paraId="0CBF502B" w14:textId="77777777" w:rsidR="00B70C5F" w:rsidRPr="0078565A" w:rsidRDefault="00B70C5F" w:rsidP="0078565A">
            <w:pPr>
              <w:jc w:val="center"/>
              <w:rPr>
                <w:sz w:val="20"/>
                <w:szCs w:val="20"/>
              </w:rPr>
            </w:pPr>
            <w:r w:rsidRPr="0078565A">
              <w:rPr>
                <w:color w:val="000000"/>
                <w:sz w:val="20"/>
                <w:szCs w:val="20"/>
              </w:rPr>
              <w:t>тыс.шт.</w:t>
            </w:r>
          </w:p>
        </w:tc>
        <w:tc>
          <w:tcPr>
            <w:tcW w:w="1276" w:type="dxa"/>
          </w:tcPr>
          <w:p w14:paraId="227329EF" w14:textId="77777777" w:rsidR="00B70C5F" w:rsidRPr="0078565A" w:rsidRDefault="00B70C5F" w:rsidP="0078565A">
            <w:pPr>
              <w:jc w:val="center"/>
              <w:rPr>
                <w:sz w:val="20"/>
                <w:szCs w:val="20"/>
              </w:rPr>
            </w:pPr>
            <w:r w:rsidRPr="0078565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71C8506" w14:textId="77777777" w:rsidR="00B70C5F" w:rsidRPr="0078565A" w:rsidRDefault="00B70C5F" w:rsidP="0078565A">
            <w:pPr>
              <w:jc w:val="center"/>
              <w:rPr>
                <w:color w:val="000000"/>
                <w:sz w:val="20"/>
                <w:szCs w:val="20"/>
              </w:rPr>
            </w:pPr>
            <w:r w:rsidRPr="0078565A">
              <w:rPr>
                <w:color w:val="000000"/>
                <w:sz w:val="20"/>
                <w:szCs w:val="20"/>
              </w:rPr>
              <w:t>13,14</w:t>
            </w:r>
          </w:p>
        </w:tc>
        <w:tc>
          <w:tcPr>
            <w:tcW w:w="1417" w:type="dxa"/>
          </w:tcPr>
          <w:p w14:paraId="5C2810CB" w14:textId="77777777" w:rsidR="00B70C5F" w:rsidRPr="0078565A" w:rsidRDefault="00B70C5F" w:rsidP="00785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13,658</w:t>
            </w:r>
          </w:p>
        </w:tc>
        <w:tc>
          <w:tcPr>
            <w:tcW w:w="1134" w:type="dxa"/>
          </w:tcPr>
          <w:p w14:paraId="08191EE1" w14:textId="77777777" w:rsidR="00B70C5F" w:rsidRPr="00B32BB9" w:rsidRDefault="00B70C5F" w:rsidP="0078565A">
            <w:pPr>
              <w:jc w:val="center"/>
              <w:rPr>
                <w:sz w:val="20"/>
                <w:szCs w:val="20"/>
              </w:rPr>
            </w:pPr>
            <w:r w:rsidRPr="00B32BB9">
              <w:rPr>
                <w:color w:val="000000"/>
                <w:sz w:val="20"/>
                <w:szCs w:val="20"/>
              </w:rPr>
              <w:t>13,658/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32BB9">
              <w:rPr>
                <w:color w:val="000000"/>
                <w:sz w:val="20"/>
                <w:szCs w:val="20"/>
              </w:rPr>
              <w:t>0,518</w:t>
            </w:r>
          </w:p>
        </w:tc>
        <w:tc>
          <w:tcPr>
            <w:tcW w:w="1134" w:type="dxa"/>
          </w:tcPr>
          <w:p w14:paraId="46C25D21" w14:textId="77777777" w:rsidR="006A69DF" w:rsidRDefault="005E74D1" w:rsidP="007856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</w:t>
            </w:r>
          </w:p>
          <w:p w14:paraId="297B8817" w14:textId="77777777" w:rsidR="00B70C5F" w:rsidRPr="00B32BB9" w:rsidRDefault="005E74D1" w:rsidP="007856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3,9%</w:t>
            </w:r>
          </w:p>
        </w:tc>
      </w:tr>
      <w:tr w:rsidR="00B70C5F" w:rsidRPr="0078565A" w14:paraId="30DA86A5" w14:textId="77777777" w:rsidTr="005E74D1">
        <w:tc>
          <w:tcPr>
            <w:tcW w:w="3510" w:type="dxa"/>
          </w:tcPr>
          <w:p w14:paraId="182699EB" w14:textId="77777777" w:rsidR="00B70C5F" w:rsidRPr="0078565A" w:rsidRDefault="00B70C5F" w:rsidP="0078565A">
            <w:pPr>
              <w:jc w:val="both"/>
              <w:rPr>
                <w:color w:val="000000"/>
                <w:sz w:val="20"/>
                <w:szCs w:val="20"/>
              </w:rPr>
            </w:pPr>
            <w:r w:rsidRPr="0078565A">
              <w:rPr>
                <w:color w:val="000000"/>
                <w:sz w:val="20"/>
                <w:szCs w:val="20"/>
              </w:rPr>
              <w:t>6. Проведение ветеринарно-санитарной экспертизы сырья и продукции животного происхождения на трихинеллез</w:t>
            </w:r>
          </w:p>
        </w:tc>
        <w:tc>
          <w:tcPr>
            <w:tcW w:w="851" w:type="dxa"/>
          </w:tcPr>
          <w:p w14:paraId="1BEB8146" w14:textId="77777777" w:rsidR="00B70C5F" w:rsidRPr="0078565A" w:rsidRDefault="00B70C5F" w:rsidP="0078565A">
            <w:pPr>
              <w:jc w:val="center"/>
              <w:rPr>
                <w:color w:val="000000"/>
                <w:sz w:val="20"/>
                <w:szCs w:val="20"/>
              </w:rPr>
            </w:pPr>
            <w:r w:rsidRPr="0078565A"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78565A">
              <w:rPr>
                <w:color w:val="000000"/>
                <w:sz w:val="20"/>
                <w:szCs w:val="20"/>
              </w:rPr>
              <w:t>исслед</w:t>
            </w:r>
            <w:proofErr w:type="spellEnd"/>
            <w:r w:rsidRPr="0078565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34CB2E0D" w14:textId="77777777" w:rsidR="00B70C5F" w:rsidRPr="0078565A" w:rsidRDefault="00B70C5F" w:rsidP="0078565A">
            <w:pPr>
              <w:jc w:val="center"/>
              <w:rPr>
                <w:color w:val="000000"/>
                <w:sz w:val="20"/>
                <w:szCs w:val="20"/>
              </w:rPr>
            </w:pPr>
            <w:r w:rsidRPr="0078565A">
              <w:rPr>
                <w:color w:val="000000"/>
                <w:sz w:val="20"/>
                <w:szCs w:val="20"/>
              </w:rPr>
              <w:t>111,1</w:t>
            </w:r>
          </w:p>
        </w:tc>
        <w:tc>
          <w:tcPr>
            <w:tcW w:w="992" w:type="dxa"/>
          </w:tcPr>
          <w:p w14:paraId="71B27778" w14:textId="77777777" w:rsidR="00B70C5F" w:rsidRPr="0078565A" w:rsidRDefault="00B70C5F" w:rsidP="0078565A">
            <w:pPr>
              <w:jc w:val="center"/>
              <w:rPr>
                <w:color w:val="000000"/>
                <w:sz w:val="20"/>
                <w:szCs w:val="20"/>
              </w:rPr>
            </w:pPr>
            <w:r w:rsidRPr="0078565A">
              <w:rPr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1417" w:type="dxa"/>
          </w:tcPr>
          <w:p w14:paraId="669E331F" w14:textId="77777777" w:rsidR="00B70C5F" w:rsidRPr="0078565A" w:rsidRDefault="00B70C5F" w:rsidP="00DE6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178,824</w:t>
            </w:r>
          </w:p>
        </w:tc>
        <w:tc>
          <w:tcPr>
            <w:tcW w:w="1134" w:type="dxa"/>
          </w:tcPr>
          <w:p w14:paraId="5E1C2844" w14:textId="77777777" w:rsidR="00B70C5F" w:rsidRPr="00B32BB9" w:rsidRDefault="00B70C5F" w:rsidP="00DE6212">
            <w:pPr>
              <w:jc w:val="center"/>
              <w:rPr>
                <w:sz w:val="20"/>
                <w:szCs w:val="20"/>
              </w:rPr>
            </w:pPr>
            <w:r w:rsidRPr="00B32BB9">
              <w:rPr>
                <w:color w:val="000000"/>
                <w:sz w:val="20"/>
                <w:szCs w:val="20"/>
              </w:rPr>
              <w:t>67,724/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32BB9">
              <w:rPr>
                <w:color w:val="000000"/>
                <w:sz w:val="20"/>
                <w:szCs w:val="20"/>
              </w:rPr>
              <w:t>76,324</w:t>
            </w:r>
          </w:p>
        </w:tc>
        <w:tc>
          <w:tcPr>
            <w:tcW w:w="1134" w:type="dxa"/>
          </w:tcPr>
          <w:p w14:paraId="7941AA24" w14:textId="77777777" w:rsidR="006A69DF" w:rsidRDefault="005E74D1" w:rsidP="00DE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1,6/</w:t>
            </w:r>
          </w:p>
          <w:p w14:paraId="6729276E" w14:textId="77777777" w:rsidR="00B70C5F" w:rsidRPr="00B32BB9" w:rsidRDefault="005E74D1" w:rsidP="00DE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</w:t>
            </w:r>
            <w:r w:rsidR="006A69DF">
              <w:rPr>
                <w:color w:val="000000"/>
                <w:sz w:val="20"/>
                <w:szCs w:val="20"/>
              </w:rPr>
              <w:t xml:space="preserve"> раза</w:t>
            </w:r>
          </w:p>
        </w:tc>
      </w:tr>
      <w:tr w:rsidR="00B70C5F" w:rsidRPr="0078565A" w14:paraId="79D03DDA" w14:textId="77777777" w:rsidTr="005E74D1">
        <w:tc>
          <w:tcPr>
            <w:tcW w:w="3510" w:type="dxa"/>
          </w:tcPr>
          <w:p w14:paraId="4A6C400F" w14:textId="77777777" w:rsidR="00B70C5F" w:rsidRPr="0078565A" w:rsidRDefault="00B70C5F" w:rsidP="0078565A">
            <w:pPr>
              <w:jc w:val="both"/>
              <w:rPr>
                <w:color w:val="000000"/>
                <w:sz w:val="20"/>
                <w:szCs w:val="20"/>
              </w:rPr>
            </w:pPr>
            <w:r w:rsidRPr="0078565A">
              <w:rPr>
                <w:color w:val="000000"/>
                <w:sz w:val="20"/>
                <w:szCs w:val="20"/>
              </w:rPr>
              <w:t>7. Оформление и выдача ветеринарных сопроводительных документов</w:t>
            </w:r>
          </w:p>
        </w:tc>
        <w:tc>
          <w:tcPr>
            <w:tcW w:w="851" w:type="dxa"/>
          </w:tcPr>
          <w:p w14:paraId="35E24A4E" w14:textId="77777777" w:rsidR="00B70C5F" w:rsidRPr="0078565A" w:rsidRDefault="00B70C5F" w:rsidP="0078565A">
            <w:pPr>
              <w:jc w:val="center"/>
              <w:rPr>
                <w:color w:val="000000"/>
                <w:sz w:val="20"/>
                <w:szCs w:val="20"/>
              </w:rPr>
            </w:pPr>
            <w:r w:rsidRPr="0078565A">
              <w:rPr>
                <w:color w:val="000000"/>
                <w:sz w:val="20"/>
                <w:szCs w:val="20"/>
              </w:rPr>
              <w:t>тыс. шт.</w:t>
            </w:r>
          </w:p>
        </w:tc>
        <w:tc>
          <w:tcPr>
            <w:tcW w:w="1276" w:type="dxa"/>
          </w:tcPr>
          <w:p w14:paraId="4549576B" w14:textId="77777777" w:rsidR="00B70C5F" w:rsidRPr="0078565A" w:rsidRDefault="00B70C5F" w:rsidP="0078565A">
            <w:pPr>
              <w:jc w:val="center"/>
              <w:rPr>
                <w:color w:val="000000"/>
                <w:sz w:val="20"/>
                <w:szCs w:val="20"/>
              </w:rPr>
            </w:pPr>
            <w:r w:rsidRPr="0078565A">
              <w:rPr>
                <w:sz w:val="20"/>
                <w:szCs w:val="20"/>
              </w:rPr>
              <w:t>717,1</w:t>
            </w:r>
          </w:p>
        </w:tc>
        <w:tc>
          <w:tcPr>
            <w:tcW w:w="992" w:type="dxa"/>
          </w:tcPr>
          <w:p w14:paraId="29AB8FD8" w14:textId="77777777" w:rsidR="00B70C5F" w:rsidRPr="0078565A" w:rsidRDefault="00B70C5F" w:rsidP="0078565A">
            <w:pPr>
              <w:jc w:val="center"/>
              <w:rPr>
                <w:sz w:val="20"/>
                <w:szCs w:val="20"/>
              </w:rPr>
            </w:pPr>
            <w:r w:rsidRPr="0078565A">
              <w:rPr>
                <w:sz w:val="20"/>
                <w:szCs w:val="20"/>
              </w:rPr>
              <w:t>672,299</w:t>
            </w:r>
          </w:p>
        </w:tc>
        <w:tc>
          <w:tcPr>
            <w:tcW w:w="1417" w:type="dxa"/>
          </w:tcPr>
          <w:p w14:paraId="35BA217E" w14:textId="77777777" w:rsidR="00B70C5F" w:rsidRPr="0078565A" w:rsidRDefault="00B70C5F" w:rsidP="00785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4628,183</w:t>
            </w:r>
          </w:p>
        </w:tc>
        <w:tc>
          <w:tcPr>
            <w:tcW w:w="1134" w:type="dxa"/>
          </w:tcPr>
          <w:p w14:paraId="40A3B850" w14:textId="77777777" w:rsidR="00B70C5F" w:rsidRPr="00B32BB9" w:rsidRDefault="00B70C5F" w:rsidP="0078565A">
            <w:pPr>
              <w:jc w:val="center"/>
              <w:rPr>
                <w:sz w:val="20"/>
                <w:szCs w:val="20"/>
              </w:rPr>
            </w:pPr>
            <w:r w:rsidRPr="00B32BB9">
              <w:rPr>
                <w:color w:val="000000"/>
                <w:sz w:val="20"/>
                <w:szCs w:val="20"/>
              </w:rPr>
              <w:t>3911,083/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32BB9">
              <w:rPr>
                <w:color w:val="000000"/>
                <w:sz w:val="20"/>
                <w:szCs w:val="20"/>
              </w:rPr>
              <w:t>3955,884</w:t>
            </w:r>
          </w:p>
        </w:tc>
        <w:tc>
          <w:tcPr>
            <w:tcW w:w="1134" w:type="dxa"/>
          </w:tcPr>
          <w:p w14:paraId="63E2B139" w14:textId="77777777" w:rsidR="006A69DF" w:rsidRDefault="005E74D1" w:rsidP="007856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6,5/</w:t>
            </w:r>
          </w:p>
          <w:p w14:paraId="0AB5C196" w14:textId="77777777" w:rsidR="00B70C5F" w:rsidRPr="00B32BB9" w:rsidRDefault="006A69DF" w:rsidP="007856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 раза</w:t>
            </w:r>
          </w:p>
        </w:tc>
      </w:tr>
    </w:tbl>
    <w:p w14:paraId="44E1D466" w14:textId="77777777" w:rsidR="00110273" w:rsidRDefault="00563F4C" w:rsidP="00110273">
      <w:pPr>
        <w:ind w:firstLine="708"/>
        <w:jc w:val="both"/>
      </w:pPr>
      <w:r>
        <w:t>Как видно из таблицы</w:t>
      </w:r>
      <w:r w:rsidR="00980579">
        <w:t>,</w:t>
      </w:r>
      <w:r>
        <w:t xml:space="preserve"> фактическое выполнение показателей сложилось значительно больше предусмотренного ВЦП и государственными заданиями. По </w:t>
      </w:r>
      <w:r w:rsidR="006A69DF">
        <w:t>4</w:t>
      </w:r>
      <w:r w:rsidR="00030E9F">
        <w:t xml:space="preserve"> показател</w:t>
      </w:r>
      <w:r w:rsidR="002D4784">
        <w:t>ям</w:t>
      </w:r>
      <w:r w:rsidR="00030E9F">
        <w:t xml:space="preserve"> перевыполнен</w:t>
      </w:r>
      <w:r>
        <w:t xml:space="preserve">ие относительно государственного задания составило </w:t>
      </w:r>
      <w:r w:rsidR="00980579">
        <w:t xml:space="preserve">в </w:t>
      </w:r>
      <w:r>
        <w:t xml:space="preserve">1,5 – 1,7 раза, по </w:t>
      </w:r>
      <w:r>
        <w:rPr>
          <w:color w:val="000000"/>
        </w:rPr>
        <w:t>ветеринарно-санитарным</w:t>
      </w:r>
      <w:r w:rsidR="00030E9F">
        <w:rPr>
          <w:color w:val="000000"/>
        </w:rPr>
        <w:t xml:space="preserve"> мероприятия</w:t>
      </w:r>
      <w:r>
        <w:rPr>
          <w:color w:val="000000"/>
        </w:rPr>
        <w:t>м</w:t>
      </w:r>
      <w:r w:rsidR="002D4784">
        <w:rPr>
          <w:color w:val="000000"/>
        </w:rPr>
        <w:t xml:space="preserve"> – </w:t>
      </w:r>
      <w:r w:rsidR="00980579">
        <w:rPr>
          <w:color w:val="000000"/>
        </w:rPr>
        <w:t xml:space="preserve">в </w:t>
      </w:r>
      <w:r w:rsidR="00030E9F">
        <w:rPr>
          <w:color w:val="000000"/>
        </w:rPr>
        <w:t>2,</w:t>
      </w:r>
      <w:r>
        <w:rPr>
          <w:color w:val="000000"/>
        </w:rPr>
        <w:t>3</w:t>
      </w:r>
      <w:r w:rsidR="00030E9F">
        <w:rPr>
          <w:color w:val="000000"/>
        </w:rPr>
        <w:t xml:space="preserve"> раза, </w:t>
      </w:r>
      <w:r w:rsidR="006A69DF">
        <w:rPr>
          <w:color w:val="000000"/>
        </w:rPr>
        <w:t xml:space="preserve">оформлению и выдаче </w:t>
      </w:r>
      <w:r w:rsidR="006A69DF" w:rsidRPr="006A69DF">
        <w:rPr>
          <w:color w:val="000000"/>
        </w:rPr>
        <w:t>ветеринарных сопроводительных документов</w:t>
      </w:r>
      <w:r w:rsidR="002D4784">
        <w:rPr>
          <w:color w:val="000000"/>
        </w:rPr>
        <w:t xml:space="preserve"> – </w:t>
      </w:r>
      <w:r w:rsidR="00980579">
        <w:rPr>
          <w:color w:val="000000"/>
        </w:rPr>
        <w:t xml:space="preserve">в </w:t>
      </w:r>
      <w:r>
        <w:rPr>
          <w:color w:val="000000"/>
        </w:rPr>
        <w:t>6,9</w:t>
      </w:r>
      <w:r w:rsidR="00030E9F">
        <w:rPr>
          <w:color w:val="000000"/>
        </w:rPr>
        <w:t xml:space="preserve"> раза.</w:t>
      </w:r>
      <w:r w:rsidR="00030E9F">
        <w:t xml:space="preserve"> </w:t>
      </w:r>
    </w:p>
    <w:p w14:paraId="269E1ECE" w14:textId="77777777" w:rsidR="00927405" w:rsidRDefault="008E5F00" w:rsidP="00EC0A63">
      <w:pPr>
        <w:ind w:firstLine="709"/>
        <w:jc w:val="both"/>
      </w:pPr>
      <w:r>
        <w:t xml:space="preserve">Из </w:t>
      </w:r>
      <w:r w:rsidR="001A3A54" w:rsidRPr="00EC0A63">
        <w:t>установлен</w:t>
      </w:r>
      <w:r>
        <w:t xml:space="preserve">ных </w:t>
      </w:r>
      <w:r w:rsidRPr="00EC0A63">
        <w:t>ВЦП</w:t>
      </w:r>
      <w:r>
        <w:t xml:space="preserve"> </w:t>
      </w:r>
      <w:r w:rsidR="00EC0A63">
        <w:t>10</w:t>
      </w:r>
      <w:r>
        <w:t xml:space="preserve"> целевых показателей по итогам 2018 года</w:t>
      </w:r>
      <w:r w:rsidR="001A3A54" w:rsidRPr="00EC0A63">
        <w:t xml:space="preserve"> не выполнены</w:t>
      </w:r>
      <w:r>
        <w:t xml:space="preserve"> - 4</w:t>
      </w:r>
      <w:r w:rsidR="001A3A54" w:rsidRPr="00EC0A63">
        <w:t>, выполнены и перевыполнены</w:t>
      </w:r>
      <w:r>
        <w:t xml:space="preserve"> - 6</w:t>
      </w:r>
      <w:r w:rsidR="001A3A54" w:rsidRPr="00EC0A63">
        <w:t xml:space="preserve">. </w:t>
      </w:r>
    </w:p>
    <w:p w14:paraId="1B107ED5" w14:textId="77777777" w:rsidR="00026443" w:rsidRDefault="007A164B" w:rsidP="00026443">
      <w:pPr>
        <w:ind w:firstLine="708"/>
        <w:jc w:val="both"/>
      </w:pPr>
      <w:r>
        <w:t>Как и в предыдущи</w:t>
      </w:r>
      <w:r w:rsidR="00927405">
        <w:t>е годы</w:t>
      </w:r>
      <w:r w:rsidR="00980579">
        <w:t>,</w:t>
      </w:r>
      <w:r>
        <w:t xml:space="preserve"> не выполнен целевой показатель по снижению количества</w:t>
      </w:r>
      <w:r w:rsidRPr="00F70963">
        <w:t xml:space="preserve"> выявленных неблагополучных </w:t>
      </w:r>
      <w:r>
        <w:t xml:space="preserve">населенных </w:t>
      </w:r>
      <w:r w:rsidRPr="00F70963">
        <w:t>пунктов по особо опасным и карантинным инфекционным заболеваниям животных</w:t>
      </w:r>
      <w:r>
        <w:t xml:space="preserve">. ВЦП запланировано ежегодное снижение количества </w:t>
      </w:r>
      <w:r w:rsidRPr="00F70963">
        <w:t xml:space="preserve">неблагополучных </w:t>
      </w:r>
      <w:r>
        <w:t xml:space="preserve">населенных </w:t>
      </w:r>
      <w:r w:rsidRPr="00F70963">
        <w:t>пунктов</w:t>
      </w:r>
      <w:r w:rsidR="00927405">
        <w:t xml:space="preserve"> (на 1 ед.)</w:t>
      </w:r>
      <w:r>
        <w:t>,</w:t>
      </w:r>
      <w:r w:rsidR="00026443" w:rsidRPr="00026443">
        <w:t xml:space="preserve"> </w:t>
      </w:r>
      <w:r w:rsidR="00026443">
        <w:t xml:space="preserve">но фактически их количество ежегодно </w:t>
      </w:r>
      <w:r w:rsidR="00927405">
        <w:lastRenderedPageBreak/>
        <w:t>значительно увеличивается</w:t>
      </w:r>
      <w:r w:rsidR="00026443">
        <w:t>. Так, если в 2015 году было выявлено 35 неблагополучных пунктов, в 2016 году их количество составило 84 ед., в 2017 году - 168 ед., в 2018 году – 152 ед., что в 4,9 раза больше запланированного показателя (31 ед.). По информации Комитета это связано с ухудшением эпизоотической ситуации по бешенству.</w:t>
      </w:r>
    </w:p>
    <w:p w14:paraId="62DE7B7B" w14:textId="77777777" w:rsidR="007A164B" w:rsidRDefault="00026443" w:rsidP="00EC0A63">
      <w:pPr>
        <w:ind w:firstLine="709"/>
        <w:jc w:val="both"/>
      </w:pPr>
      <w:r>
        <w:t>Также не выполнен</w:t>
      </w:r>
      <w:r w:rsidRPr="00026443">
        <w:t xml:space="preserve"> </w:t>
      </w:r>
      <w:r>
        <w:t>показатель по количеству выбывших безнадзорных животных</w:t>
      </w:r>
      <w:r w:rsidR="00FB2D5C">
        <w:t>:</w:t>
      </w:r>
      <w:r>
        <w:t xml:space="preserve"> 3,37 тыс. голов при плане 4,2 тыс. </w:t>
      </w:r>
      <w:r w:rsidR="00FB2D5C">
        <w:t>головы.</w:t>
      </w:r>
      <w:r w:rsidR="00FB2D5C" w:rsidRPr="00FB2D5C">
        <w:t xml:space="preserve"> </w:t>
      </w:r>
      <w:r w:rsidR="00352537">
        <w:t>Эт</w:t>
      </w:r>
      <w:r w:rsidR="00FB2D5C">
        <w:t>о связано</w:t>
      </w:r>
      <w:r w:rsidR="0037673E">
        <w:t xml:space="preserve"> в основном</w:t>
      </w:r>
      <w:r w:rsidR="00FB2D5C">
        <w:t xml:space="preserve"> с тем, что средства субвенции использованы муниципальными образованиями не в полном объеме.</w:t>
      </w:r>
    </w:p>
    <w:p w14:paraId="0C34102D" w14:textId="77777777" w:rsidR="00B24D57" w:rsidRDefault="008E5F00" w:rsidP="00B24D57">
      <w:pPr>
        <w:ind w:firstLine="709"/>
        <w:jc w:val="both"/>
      </w:pPr>
      <w:r>
        <w:t>К</w:t>
      </w:r>
      <w:r w:rsidR="00FB2D5C">
        <w:t>оличеств</w:t>
      </w:r>
      <w:r>
        <w:t>о</w:t>
      </w:r>
      <w:r w:rsidR="00FB2D5C">
        <w:t xml:space="preserve"> реконструированных скотомогильников составило 10 ед. при плане 22</w:t>
      </w:r>
      <w:r>
        <w:t xml:space="preserve">. </w:t>
      </w:r>
      <w:r w:rsidR="00435AD5" w:rsidRPr="00435AD5">
        <w:t xml:space="preserve">В ВЦП </w:t>
      </w:r>
      <w:r w:rsidR="00B24D57">
        <w:t xml:space="preserve">плановое значение </w:t>
      </w:r>
      <w:r w:rsidR="00927405">
        <w:t>данно</w:t>
      </w:r>
      <w:r w:rsidR="00B24D57">
        <w:t>го целевого</w:t>
      </w:r>
      <w:r w:rsidR="00435AD5">
        <w:t xml:space="preserve"> показател</w:t>
      </w:r>
      <w:r w:rsidR="00B24D57">
        <w:t>я</w:t>
      </w:r>
      <w:r w:rsidR="00435AD5">
        <w:t xml:space="preserve"> был</w:t>
      </w:r>
      <w:r w:rsidR="00B24D57">
        <w:t>о</w:t>
      </w:r>
      <w:r w:rsidR="00435AD5">
        <w:t xml:space="preserve"> </w:t>
      </w:r>
      <w:r w:rsidR="00927405">
        <w:t>установлено</w:t>
      </w:r>
      <w:r w:rsidR="00980579">
        <w:t>,</w:t>
      </w:r>
      <w:r w:rsidR="00435AD5">
        <w:t xml:space="preserve"> исходя из количества муниципальных образований, </w:t>
      </w:r>
      <w:r w:rsidR="00B24D57">
        <w:t>которым субвенции</w:t>
      </w:r>
      <w:r w:rsidR="00927405">
        <w:t xml:space="preserve"> на скотомогильники</w:t>
      </w:r>
      <w:r w:rsidR="00B24D57">
        <w:t xml:space="preserve"> были предусмотрены</w:t>
      </w:r>
      <w:r w:rsidR="00435AD5">
        <w:t xml:space="preserve"> </w:t>
      </w:r>
      <w:r w:rsidR="00EB4993">
        <w:t xml:space="preserve">Законом </w:t>
      </w:r>
      <w:r w:rsidR="00435AD5">
        <w:t xml:space="preserve">об областном бюджете на 2018 год </w:t>
      </w:r>
      <w:r w:rsidR="00435AD5" w:rsidRPr="008E5F00">
        <w:rPr>
          <w:u w:val="single"/>
        </w:rPr>
        <w:t>в первоначальной редакции</w:t>
      </w:r>
      <w:r w:rsidR="00435AD5">
        <w:t xml:space="preserve">. </w:t>
      </w:r>
      <w:r w:rsidR="00B24D57">
        <w:t xml:space="preserve">При внесении последующих изменений в </w:t>
      </w:r>
      <w:r w:rsidR="00EB4993">
        <w:t>З</w:t>
      </w:r>
      <w:r w:rsidR="00B24D57">
        <w:t>акон об областном бюджете на 2018 год</w:t>
      </w:r>
      <w:r w:rsidR="00007D4F">
        <w:t xml:space="preserve"> и уменьшени</w:t>
      </w:r>
      <w:r w:rsidR="006A69DF">
        <w:t>и</w:t>
      </w:r>
      <w:r w:rsidR="00007D4F">
        <w:t xml:space="preserve"> </w:t>
      </w:r>
      <w:r w:rsidR="00927405">
        <w:t>количеств</w:t>
      </w:r>
      <w:r w:rsidR="00007D4F">
        <w:t>а</w:t>
      </w:r>
      <w:r w:rsidR="00927405">
        <w:t xml:space="preserve"> </w:t>
      </w:r>
      <w:r w:rsidR="00927405" w:rsidRPr="00927405">
        <w:t>муниципальных образований до 14 ед.</w:t>
      </w:r>
      <w:r w:rsidR="00927405">
        <w:t xml:space="preserve"> </w:t>
      </w:r>
      <w:r w:rsidR="00B24D57">
        <w:t>изменения в ВЦП Комитетом не вносились, что привело к завышению</w:t>
      </w:r>
      <w:r w:rsidR="00927405" w:rsidRPr="00927405">
        <w:t xml:space="preserve"> </w:t>
      </w:r>
      <w:r w:rsidR="00927405">
        <w:t>планового значения целевого показателя</w:t>
      </w:r>
      <w:r w:rsidR="00B24D57">
        <w:t>. Кроме того, причинами неисполнения показателя явил</w:t>
      </w:r>
      <w:r w:rsidR="00927405">
        <w:t>и</w:t>
      </w:r>
      <w:r w:rsidR="00B24D57">
        <w:t xml:space="preserve">сь возврат субвенций и </w:t>
      </w:r>
      <w:r w:rsidR="00B24D57" w:rsidRPr="003F1C2D">
        <w:t>проведение работ не в полном объеме</w:t>
      </w:r>
      <w:r w:rsidR="00B24D57">
        <w:t>.</w:t>
      </w:r>
    </w:p>
    <w:p w14:paraId="445D56CE" w14:textId="77777777" w:rsidR="008E5F00" w:rsidRDefault="008E5F00" w:rsidP="000A6C43">
      <w:pPr>
        <w:tabs>
          <w:tab w:val="left" w:pos="709"/>
        </w:tabs>
        <w:ind w:firstLine="709"/>
        <w:jc w:val="center"/>
        <w:rPr>
          <w:b/>
        </w:rPr>
      </w:pPr>
      <w:bookmarkStart w:id="2" w:name="Par28"/>
      <w:bookmarkEnd w:id="2"/>
    </w:p>
    <w:p w14:paraId="4BD7E91D" w14:textId="77777777" w:rsidR="00D13AD4" w:rsidRPr="00613347" w:rsidRDefault="00D13AD4" w:rsidP="000A6C43">
      <w:pPr>
        <w:tabs>
          <w:tab w:val="left" w:pos="709"/>
        </w:tabs>
        <w:ind w:firstLine="709"/>
        <w:jc w:val="center"/>
        <w:rPr>
          <w:b/>
        </w:rPr>
      </w:pPr>
      <w:r w:rsidRPr="00613347">
        <w:rPr>
          <w:b/>
        </w:rPr>
        <w:t>Организация внутреннего финансового контроля</w:t>
      </w:r>
      <w:r w:rsidR="00F64F0A" w:rsidRPr="00613347">
        <w:rPr>
          <w:b/>
        </w:rPr>
        <w:t xml:space="preserve"> и внутреннего финансового аудита</w:t>
      </w:r>
    </w:p>
    <w:p w14:paraId="3516D3EE" w14:textId="77777777" w:rsidR="00D715C0" w:rsidRDefault="00D715C0" w:rsidP="00952B68">
      <w:pPr>
        <w:tabs>
          <w:tab w:val="left" w:pos="709"/>
        </w:tabs>
        <w:ind w:firstLine="709"/>
        <w:jc w:val="both"/>
      </w:pPr>
    </w:p>
    <w:p w14:paraId="47CD157F" w14:textId="77777777" w:rsidR="003643A8" w:rsidRDefault="0066692B" w:rsidP="008E5F00">
      <w:pPr>
        <w:autoSpaceDE w:val="0"/>
        <w:autoSpaceDN w:val="0"/>
        <w:adjustRightInd w:val="0"/>
        <w:ind w:firstLine="709"/>
        <w:jc w:val="both"/>
      </w:pPr>
      <w:r>
        <w:t>В соответствии с картой внутреннего финансового контроля (далее – ВФК) Комитета на 201</w:t>
      </w:r>
      <w:r w:rsidR="00BB14C1">
        <w:t>8</w:t>
      </w:r>
      <w:r>
        <w:t xml:space="preserve"> год ответственными за выполнение ВФК являются работники финансово-экономического отдела Комитета. Согласно журналу учета результатов ВФК за 201</w:t>
      </w:r>
      <w:r w:rsidR="00BB14C1">
        <w:t>8</w:t>
      </w:r>
      <w:r>
        <w:t xml:space="preserve"> год </w:t>
      </w:r>
      <w:r w:rsidR="003643A8">
        <w:t>при проверке формирования начислений администратора доходов, получения сведений и факт</w:t>
      </w:r>
      <w:r w:rsidR="006A69DF">
        <w:t>а</w:t>
      </w:r>
      <w:r w:rsidR="003643A8">
        <w:t xml:space="preserve"> оплаты в </w:t>
      </w:r>
      <w:r w:rsidR="006A69DF">
        <w:t>с</w:t>
      </w:r>
      <w:r w:rsidR="006A69DF" w:rsidRPr="006A69DF">
        <w:t>истем</w:t>
      </w:r>
      <w:r w:rsidR="006A69DF">
        <w:t>е</w:t>
      </w:r>
      <w:r w:rsidR="006A69DF" w:rsidRPr="006A69DF">
        <w:t xml:space="preserve"> удаленного финансового документооборота</w:t>
      </w:r>
      <w:r w:rsidR="006A69DF">
        <w:t xml:space="preserve"> (</w:t>
      </w:r>
      <w:r w:rsidR="003643A8">
        <w:t>СУФД</w:t>
      </w:r>
      <w:r w:rsidR="006A69DF">
        <w:t>)</w:t>
      </w:r>
      <w:r w:rsidR="00E2082F">
        <w:t>,</w:t>
      </w:r>
      <w:r w:rsidR="003643A8">
        <w:t xml:space="preserve"> установлено расхождение с отчетом УФК в части доходов по административным правонарушениям в разрезе </w:t>
      </w:r>
      <w:r w:rsidR="006A69DF" w:rsidRPr="006A69DF">
        <w:t>Общероссийск</w:t>
      </w:r>
      <w:r w:rsidR="006A69DF">
        <w:t>ого</w:t>
      </w:r>
      <w:r w:rsidR="006A69DF" w:rsidRPr="006A69DF">
        <w:t xml:space="preserve"> классификатор</w:t>
      </w:r>
      <w:r w:rsidR="006A69DF">
        <w:t>а</w:t>
      </w:r>
      <w:r w:rsidR="006A69DF" w:rsidRPr="006A69DF">
        <w:t xml:space="preserve"> территорий муниципальных образований</w:t>
      </w:r>
      <w:r w:rsidR="006A69DF">
        <w:t xml:space="preserve"> (ОКТМО)</w:t>
      </w:r>
      <w:r w:rsidR="003643A8">
        <w:t>. По результатам</w:t>
      </w:r>
      <w:r w:rsidR="003643A8" w:rsidRPr="009A4865">
        <w:t xml:space="preserve"> </w:t>
      </w:r>
      <w:r w:rsidR="003643A8">
        <w:t xml:space="preserve">остальных </w:t>
      </w:r>
      <w:r w:rsidR="003643A8" w:rsidRPr="009A4865">
        <w:t>контрольных действий нарушени</w:t>
      </w:r>
      <w:r w:rsidR="003643A8">
        <w:t xml:space="preserve">й </w:t>
      </w:r>
      <w:r w:rsidR="003643A8" w:rsidRPr="009A4865">
        <w:t>не выявлен</w:t>
      </w:r>
      <w:r w:rsidR="003643A8">
        <w:t>о</w:t>
      </w:r>
      <w:r w:rsidR="003643A8" w:rsidRPr="009A4865">
        <w:t>.</w:t>
      </w:r>
    </w:p>
    <w:p w14:paraId="21BE8048" w14:textId="77777777" w:rsidR="00BB14C1" w:rsidRDefault="002C6DBD" w:rsidP="008E5F00">
      <w:pPr>
        <w:autoSpaceDE w:val="0"/>
        <w:autoSpaceDN w:val="0"/>
        <w:adjustRightInd w:val="0"/>
        <w:ind w:firstLine="709"/>
        <w:jc w:val="both"/>
      </w:pPr>
      <w:r>
        <w:t>В соответствии с п</w:t>
      </w:r>
      <w:r w:rsidR="0024683E">
        <w:t>ланом внутреннего финансового аудита</w:t>
      </w:r>
      <w:r w:rsidR="00EB214C">
        <w:t xml:space="preserve"> </w:t>
      </w:r>
      <w:r>
        <w:t xml:space="preserve">в декабре </w:t>
      </w:r>
      <w:r w:rsidR="00CB727D">
        <w:t>201</w:t>
      </w:r>
      <w:r w:rsidR="00EB214C">
        <w:t>8</w:t>
      </w:r>
      <w:r>
        <w:t xml:space="preserve"> года</w:t>
      </w:r>
      <w:r w:rsidR="0022504E">
        <w:t xml:space="preserve"> </w:t>
      </w:r>
      <w:r>
        <w:t>проведена аудиторская</w:t>
      </w:r>
      <w:r w:rsidR="0022504E">
        <w:t xml:space="preserve"> прове</w:t>
      </w:r>
      <w:r>
        <w:t>рка</w:t>
      </w:r>
      <w:r w:rsidR="0024683E">
        <w:t xml:space="preserve"> </w:t>
      </w:r>
      <w:r w:rsidR="00EB214C">
        <w:t xml:space="preserve">осуществления процедур по начислению и учету платежей в программном комплексе СУФД ФК </w:t>
      </w:r>
      <w:r>
        <w:t>за</w:t>
      </w:r>
      <w:r w:rsidR="006A69DF">
        <w:t xml:space="preserve"> </w:t>
      </w:r>
      <w:r>
        <w:t>201</w:t>
      </w:r>
      <w:r w:rsidR="00EB214C">
        <w:t>8</w:t>
      </w:r>
      <w:r w:rsidR="008E5F00">
        <w:t xml:space="preserve"> год</w:t>
      </w:r>
      <w:r w:rsidR="00BB14C1">
        <w:t>, нарушения не установлены.</w:t>
      </w:r>
    </w:p>
    <w:p w14:paraId="244C0726" w14:textId="77777777" w:rsidR="006A69DF" w:rsidRDefault="006A69DF" w:rsidP="006A69DF">
      <w:pPr>
        <w:autoSpaceDE w:val="0"/>
        <w:autoSpaceDN w:val="0"/>
        <w:adjustRightInd w:val="0"/>
        <w:ind w:firstLine="709"/>
        <w:jc w:val="both"/>
      </w:pPr>
    </w:p>
    <w:p w14:paraId="13BB111A" w14:textId="77777777" w:rsidR="0053069D" w:rsidRDefault="006A69DF" w:rsidP="006A69DF">
      <w:pPr>
        <w:autoSpaceDE w:val="0"/>
        <w:autoSpaceDN w:val="0"/>
        <w:adjustRightInd w:val="0"/>
        <w:ind w:firstLine="709"/>
        <w:jc w:val="both"/>
      </w:pPr>
      <w:r>
        <w:t>Кроме того. п</w:t>
      </w:r>
      <w:r w:rsidR="00D60F13">
        <w:t>роверк</w:t>
      </w:r>
      <w:r w:rsidR="008E5F00">
        <w:t>ами</w:t>
      </w:r>
      <w:r w:rsidR="00EB214C">
        <w:t xml:space="preserve"> </w:t>
      </w:r>
      <w:r w:rsidR="00D60F13">
        <w:t xml:space="preserve">финансово-хозяйственной деятельности </w:t>
      </w:r>
      <w:r w:rsidR="00B75BF4">
        <w:t xml:space="preserve">в </w:t>
      </w:r>
      <w:r w:rsidR="00EB214C">
        <w:t>10</w:t>
      </w:r>
      <w:r w:rsidR="00B75BF4">
        <w:t xml:space="preserve"> подведомственных</w:t>
      </w:r>
      <w:r w:rsidR="00EB214C">
        <w:t xml:space="preserve"> бюджетных</w:t>
      </w:r>
      <w:r w:rsidR="00B75BF4">
        <w:t xml:space="preserve"> учреждениях</w:t>
      </w:r>
      <w:r w:rsidR="00EB214C">
        <w:t>,</w:t>
      </w:r>
      <w:r w:rsidR="008E5F00">
        <w:t xml:space="preserve"> проведенными Комитетом, </w:t>
      </w:r>
      <w:r w:rsidR="00EB214C">
        <w:t>установлены</w:t>
      </w:r>
      <w:r w:rsidR="00D60F13">
        <w:t xml:space="preserve"> нарушения на общую сумму </w:t>
      </w:r>
      <w:r w:rsidR="00EB214C">
        <w:t>425,0</w:t>
      </w:r>
      <w:r w:rsidR="00D60F13">
        <w:t xml:space="preserve"> тыс. руб., в том числе необоснованные расходы – </w:t>
      </w:r>
      <w:r w:rsidR="00EB214C">
        <w:t>262,7</w:t>
      </w:r>
      <w:r w:rsidR="00D60F13">
        <w:t xml:space="preserve"> тыс. руб., прочие нарушения – </w:t>
      </w:r>
      <w:r w:rsidR="00EB214C">
        <w:t>162,</w:t>
      </w:r>
      <w:r>
        <w:t>3</w:t>
      </w:r>
      <w:r w:rsidR="00EB214C">
        <w:t xml:space="preserve"> </w:t>
      </w:r>
      <w:r w:rsidR="00D60F13">
        <w:t>тыс. руб</w:t>
      </w:r>
      <w:r w:rsidR="00081881">
        <w:t>лей</w:t>
      </w:r>
      <w:r w:rsidR="00D60F13">
        <w:t>.</w:t>
      </w:r>
      <w:r w:rsidR="00081881">
        <w:t xml:space="preserve"> </w:t>
      </w:r>
      <w:r w:rsidR="00352537">
        <w:t>У</w:t>
      </w:r>
      <w:r w:rsidR="00081881">
        <w:t>странен</w:t>
      </w:r>
      <w:r w:rsidR="00352537">
        <w:t>о</w:t>
      </w:r>
      <w:r w:rsidR="00081881">
        <w:t xml:space="preserve"> нарушений </w:t>
      </w:r>
      <w:r w:rsidR="00352537">
        <w:t xml:space="preserve">на </w:t>
      </w:r>
      <w:r w:rsidR="00081881">
        <w:t>326,7 тыс. руб.,</w:t>
      </w:r>
      <w:r w:rsidR="00081881" w:rsidRPr="00081881">
        <w:t xml:space="preserve"> </w:t>
      </w:r>
      <w:r w:rsidR="00081881">
        <w:t>в том числе</w:t>
      </w:r>
      <w:r w:rsidR="000B6218">
        <w:t xml:space="preserve"> по</w:t>
      </w:r>
      <w:r w:rsidR="00081881">
        <w:t xml:space="preserve"> необоснованны</w:t>
      </w:r>
      <w:r w:rsidR="000B6218">
        <w:t>м</w:t>
      </w:r>
      <w:r w:rsidR="00081881">
        <w:t xml:space="preserve"> расход</w:t>
      </w:r>
      <w:r w:rsidR="000B6218">
        <w:t>ам</w:t>
      </w:r>
      <w:r w:rsidR="00081881">
        <w:t xml:space="preserve"> – 244,7 тыс. руб., прочи</w:t>
      </w:r>
      <w:r w:rsidR="000B6218">
        <w:t>м</w:t>
      </w:r>
      <w:r w:rsidR="00081881">
        <w:t xml:space="preserve"> нарушения</w:t>
      </w:r>
      <w:r w:rsidR="000B6218">
        <w:t>м</w:t>
      </w:r>
      <w:r w:rsidR="00081881">
        <w:t xml:space="preserve"> – 82,0 тыс. рублей. </w:t>
      </w:r>
      <w:r w:rsidR="00352537">
        <w:t>Также</w:t>
      </w:r>
      <w:r w:rsidR="00170530">
        <w:t xml:space="preserve"> 1</w:t>
      </w:r>
      <w:r w:rsidR="00081881">
        <w:t>9</w:t>
      </w:r>
      <w:r w:rsidR="00170530">
        <w:t xml:space="preserve"> работникам </w:t>
      </w:r>
      <w:r w:rsidR="00081881">
        <w:t xml:space="preserve">8 </w:t>
      </w:r>
      <w:r w:rsidR="00170530">
        <w:t>учреждений</w:t>
      </w:r>
      <w:r w:rsidR="004104F8">
        <w:t xml:space="preserve"> объявлены замечания</w:t>
      </w:r>
      <w:r w:rsidR="00081881">
        <w:t>, ещё по 2 учреждениям сроки ответа на представления не наступили</w:t>
      </w:r>
      <w:r w:rsidR="004104F8">
        <w:t xml:space="preserve">. </w:t>
      </w:r>
    </w:p>
    <w:p w14:paraId="0A8BD330" w14:textId="77777777" w:rsidR="00796627" w:rsidRDefault="00796627" w:rsidP="00E3550A">
      <w:pPr>
        <w:tabs>
          <w:tab w:val="left" w:pos="709"/>
        </w:tabs>
        <w:ind w:firstLine="709"/>
        <w:jc w:val="both"/>
      </w:pPr>
    </w:p>
    <w:p w14:paraId="31318984" w14:textId="77777777" w:rsidR="00796627" w:rsidRDefault="00796627" w:rsidP="00E3550A">
      <w:pPr>
        <w:tabs>
          <w:tab w:val="left" w:pos="709"/>
        </w:tabs>
        <w:ind w:firstLine="709"/>
        <w:jc w:val="both"/>
        <w:rPr>
          <w:b/>
        </w:rPr>
      </w:pPr>
      <w:r w:rsidRPr="00796627">
        <w:rPr>
          <w:b/>
        </w:rPr>
        <w:t>ВЫВОДЫ</w:t>
      </w:r>
    </w:p>
    <w:p w14:paraId="547565D1" w14:textId="77777777" w:rsidR="00980579" w:rsidRPr="00796627" w:rsidRDefault="00980579" w:rsidP="00E3550A">
      <w:pPr>
        <w:tabs>
          <w:tab w:val="left" w:pos="709"/>
        </w:tabs>
        <w:ind w:firstLine="709"/>
        <w:jc w:val="both"/>
        <w:rPr>
          <w:b/>
        </w:rPr>
      </w:pPr>
    </w:p>
    <w:p w14:paraId="36CFED1A" w14:textId="77777777" w:rsidR="00796627" w:rsidRDefault="00796627" w:rsidP="00796627">
      <w:pPr>
        <w:pStyle w:val="11"/>
        <w:ind w:firstLine="709"/>
        <w:jc w:val="both"/>
        <w:rPr>
          <w:rFonts w:eastAsia="MS Mincho"/>
          <w:lang w:eastAsia="ja-JP"/>
        </w:rPr>
      </w:pPr>
      <w:r w:rsidRPr="00CD3578">
        <w:rPr>
          <w:rFonts w:eastAsia="MS Mincho"/>
          <w:lang w:eastAsia="ja-JP"/>
        </w:rPr>
        <w:t xml:space="preserve">1. Кассовые расходы Комитета за 2018 год составили </w:t>
      </w:r>
      <w:r>
        <w:rPr>
          <w:rFonts w:eastAsia="MS Mincho"/>
          <w:lang w:eastAsia="ja-JP"/>
        </w:rPr>
        <w:t>548084,6</w:t>
      </w:r>
      <w:r w:rsidRPr="008F18AF">
        <w:rPr>
          <w:rFonts w:eastAsia="MS Mincho"/>
          <w:lang w:eastAsia="ja-JP"/>
        </w:rPr>
        <w:t xml:space="preserve"> тыс. руб., или </w:t>
      </w:r>
      <w:r>
        <w:rPr>
          <w:rFonts w:eastAsia="MS Mincho"/>
          <w:lang w:eastAsia="ja-JP"/>
        </w:rPr>
        <w:t>99</w:t>
      </w:r>
      <w:r w:rsidRPr="008F18AF">
        <w:rPr>
          <w:rFonts w:eastAsia="MS Mincho"/>
          <w:lang w:eastAsia="ja-JP"/>
        </w:rPr>
        <w:t>,</w:t>
      </w:r>
      <w:r>
        <w:rPr>
          <w:rFonts w:eastAsia="MS Mincho"/>
          <w:lang w:eastAsia="ja-JP"/>
        </w:rPr>
        <w:t>2</w:t>
      </w:r>
      <w:r w:rsidRPr="008F18AF">
        <w:rPr>
          <w:rFonts w:eastAsia="MS Mincho"/>
          <w:lang w:eastAsia="ja-JP"/>
        </w:rPr>
        <w:t>% к бюджетным назначениям</w:t>
      </w:r>
      <w:r w:rsidRPr="00CD3578">
        <w:rPr>
          <w:rFonts w:eastAsia="MS Mincho"/>
          <w:lang w:eastAsia="ja-JP"/>
        </w:rPr>
        <w:t xml:space="preserve"> и 99,</w:t>
      </w:r>
      <w:r>
        <w:rPr>
          <w:rFonts w:eastAsia="MS Mincho"/>
          <w:lang w:eastAsia="ja-JP"/>
        </w:rPr>
        <w:t>4</w:t>
      </w:r>
      <w:r w:rsidRPr="00CD3578">
        <w:rPr>
          <w:rFonts w:eastAsia="MS Mincho"/>
          <w:lang w:eastAsia="ja-JP"/>
        </w:rPr>
        <w:t>% к ассигнованиям</w:t>
      </w:r>
      <w:r>
        <w:rPr>
          <w:rFonts w:eastAsia="MS Mincho"/>
          <w:lang w:eastAsia="ja-JP"/>
        </w:rPr>
        <w:t>, предусмотренным</w:t>
      </w:r>
      <w:r w:rsidRPr="00CD3578">
        <w:rPr>
          <w:rFonts w:eastAsia="MS Mincho"/>
          <w:lang w:eastAsia="ja-JP"/>
        </w:rPr>
        <w:t xml:space="preserve"> </w:t>
      </w:r>
      <w:r w:rsidRPr="00CD3578">
        <w:t>Закон</w:t>
      </w:r>
      <w:r>
        <w:t>ом</w:t>
      </w:r>
      <w:r w:rsidRPr="00CD3578">
        <w:t xml:space="preserve"> об областном бюджете на 2018 год</w:t>
      </w:r>
      <w:r w:rsidRPr="00CD3578">
        <w:rPr>
          <w:rFonts w:eastAsia="MS Mincho"/>
          <w:lang w:eastAsia="ja-JP"/>
        </w:rPr>
        <w:t xml:space="preserve">. </w:t>
      </w:r>
      <w:r w:rsidR="00EA0C57">
        <w:rPr>
          <w:rFonts w:eastAsia="MS Mincho"/>
          <w:lang w:eastAsia="ja-JP"/>
        </w:rPr>
        <w:t>Н</w:t>
      </w:r>
      <w:r w:rsidRPr="00A96631">
        <w:rPr>
          <w:rFonts w:eastAsia="MS Mincho"/>
          <w:lang w:eastAsia="ja-JP"/>
        </w:rPr>
        <w:t>еисполненны</w:t>
      </w:r>
      <w:r w:rsidR="00EA0C57">
        <w:rPr>
          <w:rFonts w:eastAsia="MS Mincho"/>
          <w:lang w:eastAsia="ja-JP"/>
        </w:rPr>
        <w:t xml:space="preserve">е </w:t>
      </w:r>
      <w:r w:rsidRPr="00A96631">
        <w:rPr>
          <w:rFonts w:eastAsia="MS Mincho"/>
          <w:lang w:eastAsia="ja-JP"/>
        </w:rPr>
        <w:t>бюджетны</w:t>
      </w:r>
      <w:r w:rsidR="00EA0C57">
        <w:rPr>
          <w:rFonts w:eastAsia="MS Mincho"/>
          <w:lang w:eastAsia="ja-JP"/>
        </w:rPr>
        <w:t>е</w:t>
      </w:r>
      <w:r w:rsidRPr="00A96631">
        <w:rPr>
          <w:rFonts w:eastAsia="MS Mincho"/>
          <w:lang w:eastAsia="ja-JP"/>
        </w:rPr>
        <w:t xml:space="preserve"> назначени</w:t>
      </w:r>
      <w:r w:rsidR="00EA0C57">
        <w:rPr>
          <w:rFonts w:eastAsia="MS Mincho"/>
          <w:lang w:eastAsia="ja-JP"/>
        </w:rPr>
        <w:t>я</w:t>
      </w:r>
      <w:r w:rsidRPr="00A96631">
        <w:rPr>
          <w:rFonts w:eastAsia="MS Mincho"/>
          <w:lang w:eastAsia="ja-JP"/>
        </w:rPr>
        <w:t xml:space="preserve"> составил</w:t>
      </w:r>
      <w:r w:rsidR="00EA0C57">
        <w:rPr>
          <w:rFonts w:eastAsia="MS Mincho"/>
          <w:lang w:eastAsia="ja-JP"/>
        </w:rPr>
        <w:t>и</w:t>
      </w:r>
      <w:r w:rsidRPr="00A96631">
        <w:rPr>
          <w:rFonts w:eastAsia="MS Mincho"/>
          <w:lang w:eastAsia="ja-JP"/>
        </w:rPr>
        <w:t xml:space="preserve"> </w:t>
      </w:r>
      <w:r>
        <w:rPr>
          <w:rFonts w:eastAsia="MS Mincho"/>
          <w:u w:val="single"/>
          <w:lang w:eastAsia="ja-JP"/>
        </w:rPr>
        <w:t>4222,2</w:t>
      </w:r>
      <w:r w:rsidRPr="00082CC7">
        <w:rPr>
          <w:rFonts w:eastAsia="MS Mincho"/>
          <w:u w:val="single"/>
          <w:lang w:eastAsia="ja-JP"/>
        </w:rPr>
        <w:t xml:space="preserve"> тыс. руб</w:t>
      </w:r>
      <w:r w:rsidRPr="00082CC7">
        <w:rPr>
          <w:rFonts w:eastAsia="MS Mincho"/>
          <w:lang w:eastAsia="ja-JP"/>
        </w:rPr>
        <w:t xml:space="preserve">., или </w:t>
      </w:r>
      <w:r>
        <w:rPr>
          <w:rFonts w:eastAsia="MS Mincho"/>
          <w:lang w:eastAsia="ja-JP"/>
        </w:rPr>
        <w:t>0</w:t>
      </w:r>
      <w:r w:rsidRPr="00082CC7">
        <w:rPr>
          <w:rFonts w:eastAsia="MS Mincho"/>
          <w:lang w:eastAsia="ja-JP"/>
        </w:rPr>
        <w:t>,</w:t>
      </w:r>
      <w:r>
        <w:rPr>
          <w:rFonts w:eastAsia="MS Mincho"/>
          <w:lang w:eastAsia="ja-JP"/>
        </w:rPr>
        <w:t>8 процента.</w:t>
      </w:r>
    </w:p>
    <w:p w14:paraId="61C7C0AE" w14:textId="77777777" w:rsidR="00796627" w:rsidRDefault="00796627" w:rsidP="00682FFD">
      <w:pPr>
        <w:pStyle w:val="11"/>
        <w:ind w:firstLine="709"/>
        <w:jc w:val="both"/>
      </w:pPr>
      <w:r>
        <w:rPr>
          <w:rFonts w:eastAsia="MS Mincho"/>
          <w:lang w:eastAsia="ja-JP"/>
        </w:rPr>
        <w:t xml:space="preserve">Основной причиной неисполнения </w:t>
      </w:r>
      <w:r w:rsidRPr="006E16CF">
        <w:t>бюджетных назначений</w:t>
      </w:r>
      <w:r w:rsidRPr="00796627">
        <w:t xml:space="preserve"> </w:t>
      </w:r>
      <w:r>
        <w:t xml:space="preserve">явился возврат муниципальными образованиями субвенций на скотомогильники – 3562,2 тыс. руб. и </w:t>
      </w:r>
      <w:r w:rsidRPr="00796627">
        <w:t>субвенци</w:t>
      </w:r>
      <w:r>
        <w:t>й</w:t>
      </w:r>
      <w:r w:rsidRPr="00796627">
        <w:t xml:space="preserve"> на безнадзорных животных</w:t>
      </w:r>
      <w:r>
        <w:t xml:space="preserve"> – 428,6 тыс. рублей.</w:t>
      </w:r>
    </w:p>
    <w:p w14:paraId="4737C2EE" w14:textId="77777777" w:rsidR="008640FB" w:rsidRPr="004C39B7" w:rsidRDefault="00796627" w:rsidP="008640FB">
      <w:pPr>
        <w:pStyle w:val="11"/>
        <w:ind w:firstLine="709"/>
        <w:jc w:val="both"/>
      </w:pPr>
      <w:r w:rsidRPr="00C65D1C">
        <w:t>2</w:t>
      </w:r>
      <w:r w:rsidR="008640FB">
        <w:t>. Подведомственными Комитету учреждениями</w:t>
      </w:r>
      <w:r w:rsidR="008640FB" w:rsidRPr="004C39B7">
        <w:t xml:space="preserve"> </w:t>
      </w:r>
      <w:r w:rsidR="008640FB">
        <w:t xml:space="preserve">ветеринарии </w:t>
      </w:r>
      <w:r w:rsidR="008640FB" w:rsidRPr="00FF7F43">
        <w:t>за счёт средств, полученных от приносящей доход деятельности</w:t>
      </w:r>
      <w:r w:rsidR="00980579">
        <w:t>,</w:t>
      </w:r>
      <w:r w:rsidR="008640FB">
        <w:t xml:space="preserve"> на уплату штрафов, возмещение ущерба, причиненного третьим лицам, судебных расходов было направлено 1784,5 тыс. рублей.</w:t>
      </w:r>
      <w:r w:rsidR="008640FB" w:rsidRPr="008640FB">
        <w:t xml:space="preserve"> </w:t>
      </w:r>
      <w:r w:rsidR="008640FB" w:rsidRPr="00B42349">
        <w:t xml:space="preserve">Данные расходы являются </w:t>
      </w:r>
      <w:r w:rsidR="008640FB">
        <w:t>для учреждений неэффективными</w:t>
      </w:r>
      <w:r w:rsidR="008640FB" w:rsidRPr="00B42349">
        <w:t>.</w:t>
      </w:r>
    </w:p>
    <w:p w14:paraId="413DF7A2" w14:textId="77777777" w:rsidR="00DD3620" w:rsidRDefault="00796627" w:rsidP="00DD3620">
      <w:pPr>
        <w:ind w:firstLine="720"/>
        <w:jc w:val="both"/>
      </w:pPr>
      <w:r w:rsidRPr="00B42349">
        <w:lastRenderedPageBreak/>
        <w:t>3.</w:t>
      </w:r>
      <w:r w:rsidR="00EC2534" w:rsidRPr="00EC2534">
        <w:t xml:space="preserve"> </w:t>
      </w:r>
      <w:r w:rsidR="00EC2534">
        <w:t>К</w:t>
      </w:r>
      <w:r w:rsidR="00EC2534" w:rsidRPr="000C3EE9">
        <w:t xml:space="preserve">редиторская задолженность </w:t>
      </w:r>
      <w:r w:rsidR="00EC2534">
        <w:t xml:space="preserve">Комитета </w:t>
      </w:r>
      <w:r w:rsidR="00EC2534" w:rsidRPr="000C3EE9">
        <w:t>на 01.01.201</w:t>
      </w:r>
      <w:r w:rsidR="00EC2534">
        <w:t xml:space="preserve">9 </w:t>
      </w:r>
      <w:r w:rsidR="00EC2534" w:rsidRPr="00B42F2F">
        <w:t xml:space="preserve">составила </w:t>
      </w:r>
      <w:r w:rsidR="00EC2534" w:rsidRPr="00EC2534">
        <w:t>1010,5 тыс. руб.</w:t>
      </w:r>
      <w:r w:rsidR="00EC2534">
        <w:t xml:space="preserve">, является просроченной и образовалась перед подведомственными учреждениями по субсидиям на </w:t>
      </w:r>
      <w:proofErr w:type="spellStart"/>
      <w:r w:rsidR="00EC2534">
        <w:t>госзадание</w:t>
      </w:r>
      <w:proofErr w:type="spellEnd"/>
      <w:r w:rsidR="00EC2534">
        <w:t xml:space="preserve"> в 2015 году. </w:t>
      </w:r>
      <w:r w:rsidR="00DD3620">
        <w:t>В соответствии с п.129 и п.371 Инструкции №157н просроченная задолженность подлежит списанию с баланса на забалансовый счет.</w:t>
      </w:r>
    </w:p>
    <w:p w14:paraId="0151CD29" w14:textId="77777777" w:rsidR="00DD3620" w:rsidRDefault="00DD3620" w:rsidP="00DD3620">
      <w:pPr>
        <w:ind w:firstLine="708"/>
        <w:jc w:val="both"/>
      </w:pPr>
      <w:r>
        <w:t xml:space="preserve">4. Дебиторская задолженность </w:t>
      </w:r>
      <w:r w:rsidRPr="00403DA9">
        <w:rPr>
          <w:bCs/>
        </w:rPr>
        <w:t xml:space="preserve">бюджетных </w:t>
      </w:r>
      <w:r>
        <w:t xml:space="preserve">учреждений </w:t>
      </w:r>
      <w:r w:rsidRPr="00DD3620">
        <w:t>по собственным доходам</w:t>
      </w:r>
      <w:r>
        <w:t xml:space="preserve"> на 01.01.2019 составила 26153,5 тыс. руб., в том числе просроченная задолженность - 4204,0 тыс. руб., или 16</w:t>
      </w:r>
      <w:r w:rsidR="00EA0C57">
        <w:t xml:space="preserve"> процентов</w:t>
      </w:r>
      <w:r>
        <w:t xml:space="preserve">. По сравнению с 2017 годом просроченная задолженность </w:t>
      </w:r>
      <w:r w:rsidR="00980579">
        <w:t xml:space="preserve">практически не изменилась. </w:t>
      </w:r>
      <w:r>
        <w:t>Задолженность в сумме 1325,7 тыс. руб. образовал</w:t>
      </w:r>
      <w:r w:rsidR="006A69DF">
        <w:t>а</w:t>
      </w:r>
      <w:r>
        <w:t xml:space="preserve">сь с 2013 по 2017 годы. Вместе с тем подведомственными бюджетными учреждениями работа по списанию </w:t>
      </w:r>
      <w:r w:rsidRPr="00536705">
        <w:t>с балансового учета</w:t>
      </w:r>
      <w:r>
        <w:t xml:space="preserve"> </w:t>
      </w:r>
      <w:r w:rsidRPr="00536705">
        <w:t>задолженности неплатежеспособных дебиторов</w:t>
      </w:r>
      <w:r>
        <w:t xml:space="preserve"> в 2018 году не проводилась.</w:t>
      </w:r>
    </w:p>
    <w:p w14:paraId="3A384010" w14:textId="77777777" w:rsidR="0037673E" w:rsidRDefault="00DD3620" w:rsidP="0037673E">
      <w:pPr>
        <w:ind w:firstLine="709"/>
        <w:jc w:val="both"/>
      </w:pPr>
      <w:r>
        <w:t>5.</w:t>
      </w:r>
      <w:r w:rsidR="0037673E">
        <w:t xml:space="preserve"> Из </w:t>
      </w:r>
      <w:r w:rsidR="0037673E" w:rsidRPr="00EC0A63">
        <w:t>установлен</w:t>
      </w:r>
      <w:r w:rsidR="0037673E">
        <w:t xml:space="preserve">ных </w:t>
      </w:r>
      <w:r w:rsidR="0037673E" w:rsidRPr="00EC0A63">
        <w:t>ВЦП</w:t>
      </w:r>
      <w:r w:rsidR="0037673E">
        <w:t xml:space="preserve"> «Обеспечение эпизоотического и ветеринарно-санитарного благополучия территории Волгоградской области» 10 целевых показателей по итогам 2018 года</w:t>
      </w:r>
      <w:r w:rsidR="0037673E" w:rsidRPr="00EC0A63">
        <w:t xml:space="preserve"> выполнены и перевыполнены</w:t>
      </w:r>
      <w:r w:rsidR="0037673E">
        <w:t xml:space="preserve"> – 6, </w:t>
      </w:r>
      <w:r w:rsidR="0037673E" w:rsidRPr="00EC0A63">
        <w:t>не выполнены</w:t>
      </w:r>
      <w:r w:rsidR="0037673E">
        <w:t xml:space="preserve"> - 4</w:t>
      </w:r>
      <w:r w:rsidR="0037673E" w:rsidRPr="00EC0A63">
        <w:t xml:space="preserve">. </w:t>
      </w:r>
      <w:r w:rsidR="0037673E">
        <w:t>Как и в предыдущие годы</w:t>
      </w:r>
      <w:r w:rsidR="00980579">
        <w:t>,</w:t>
      </w:r>
      <w:r w:rsidR="0037673E">
        <w:t xml:space="preserve"> не выполнен целевой показатель по снижению количества</w:t>
      </w:r>
      <w:r w:rsidR="0037673E" w:rsidRPr="00F70963">
        <w:t xml:space="preserve"> выявленных неблагополучных </w:t>
      </w:r>
      <w:r w:rsidR="0037673E">
        <w:t xml:space="preserve">населенных </w:t>
      </w:r>
      <w:r w:rsidR="0037673E" w:rsidRPr="00F70963">
        <w:t>пунктов по особо опасным и карантинным инфекционным заболеваниям животных</w:t>
      </w:r>
      <w:r w:rsidR="0037673E">
        <w:t xml:space="preserve">, что по информации Комитета связано с ухудшением эпизоотической ситуации по бешенству. Так, если в 2015 году было выявлено 35 неблагополучных пунктов, в 2016 году их количество составило 84 ед., в 2017 году - 168 ед., </w:t>
      </w:r>
      <w:r w:rsidR="006A69DF">
        <w:t xml:space="preserve">то </w:t>
      </w:r>
      <w:r w:rsidR="0037673E">
        <w:t xml:space="preserve">в 2018 году – 152 ед., что в 4,9 раза больше запланированного показателя (31 ед.). </w:t>
      </w:r>
    </w:p>
    <w:p w14:paraId="1AFE7910" w14:textId="77777777" w:rsidR="0037673E" w:rsidRDefault="0037673E" w:rsidP="0037673E">
      <w:pPr>
        <w:ind w:firstLine="709"/>
        <w:jc w:val="both"/>
      </w:pPr>
      <w:r>
        <w:t>Целевой показатель по количеству реконструированных скотомогильников (факт 10 ед. при плане 22 ед.) не достигнут в связи завышением его</w:t>
      </w:r>
      <w:r w:rsidRPr="00927405">
        <w:t xml:space="preserve"> </w:t>
      </w:r>
      <w:r>
        <w:t>планового значения на 8 ед. в результате невнесения Комитетом соответствующих изменений в ВЦП, а также возвратом субвенций муниципальными образованиями.</w:t>
      </w:r>
    </w:p>
    <w:p w14:paraId="2F771230" w14:textId="77777777" w:rsidR="004F7BD8" w:rsidRDefault="004F7BD8" w:rsidP="004F7BD8">
      <w:pPr>
        <w:pStyle w:val="11"/>
        <w:ind w:firstLine="709"/>
        <w:jc w:val="both"/>
      </w:pPr>
      <w:r>
        <w:t xml:space="preserve">6. Фактический объем услуг, оказанный бюджетными учреждениями, сложился значительно больше, чем предусматривалось государственными заданиями. По 5 показателям перевыполнение относительно государственного задания составило 1,5 – 1,7 раза, по </w:t>
      </w:r>
      <w:r>
        <w:rPr>
          <w:color w:val="000000"/>
        </w:rPr>
        <w:t xml:space="preserve">ветеринарно-санитарным мероприятиям – 2,3 раза, ветеринарно-санитарной экспертизе – 6,9 раза. </w:t>
      </w:r>
      <w:r>
        <w:t>Выполнение услуг сверх объемов, доведенных государственным заданием, осуществлялось учреждениями за счет средств от приносящей доход деятельности.</w:t>
      </w:r>
    </w:p>
    <w:p w14:paraId="060177D5" w14:textId="77777777" w:rsidR="00796627" w:rsidRPr="003E2DAD" w:rsidRDefault="004F7BD8" w:rsidP="00796627">
      <w:pPr>
        <w:pStyle w:val="11"/>
        <w:ind w:firstLine="709"/>
        <w:jc w:val="both"/>
        <w:rPr>
          <w:bCs/>
        </w:rPr>
      </w:pPr>
      <w:r>
        <w:t>7.</w:t>
      </w:r>
      <w:r w:rsidR="00796627" w:rsidRPr="00B42349">
        <w:t xml:space="preserve"> </w:t>
      </w:r>
      <w:r w:rsidR="00796627" w:rsidRPr="00C65D1C">
        <w:t xml:space="preserve">Проверкой содержания бюджетной отчетности Комитета и бухгалтерской отчетности </w:t>
      </w:r>
      <w:r w:rsidR="008640FB">
        <w:t xml:space="preserve">подведомственных бюджетных учреждений </w:t>
      </w:r>
      <w:r w:rsidR="00796627" w:rsidRPr="00C65D1C">
        <w:t xml:space="preserve">установлены нарушения </w:t>
      </w:r>
      <w:r w:rsidR="007E6A56">
        <w:t>отдельных</w:t>
      </w:r>
      <w:r w:rsidR="007E6A56" w:rsidRPr="00C65D1C">
        <w:t xml:space="preserve"> </w:t>
      </w:r>
      <w:r w:rsidR="00796627" w:rsidRPr="00C65D1C">
        <w:t>положений Инструкции</w:t>
      </w:r>
      <w:r w:rsidR="00796627" w:rsidRPr="003E2DAD">
        <w:t xml:space="preserve"> №191н</w:t>
      </w:r>
      <w:r w:rsidR="00796627" w:rsidRPr="003E2DAD">
        <w:rPr>
          <w:bCs/>
        </w:rPr>
        <w:t xml:space="preserve"> и Инструкции №33н</w:t>
      </w:r>
      <w:r w:rsidR="00796627">
        <w:rPr>
          <w:bCs/>
        </w:rPr>
        <w:t>, которые устранены в ходе проверки</w:t>
      </w:r>
      <w:r w:rsidR="00796627" w:rsidRPr="003E2DAD">
        <w:rPr>
          <w:bCs/>
        </w:rPr>
        <w:t>.</w:t>
      </w:r>
    </w:p>
    <w:p w14:paraId="015EE94B" w14:textId="77777777" w:rsidR="00796627" w:rsidRPr="00233E33" w:rsidRDefault="00796627" w:rsidP="00796627">
      <w:pPr>
        <w:ind w:firstLine="709"/>
        <w:rPr>
          <w:rFonts w:eastAsiaTheme="minorHAnsi"/>
          <w:b/>
          <w:highlight w:val="cyan"/>
        </w:rPr>
      </w:pPr>
    </w:p>
    <w:p w14:paraId="31289D97" w14:textId="77777777" w:rsidR="008640FB" w:rsidRDefault="008640FB" w:rsidP="008640FB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F63F15">
        <w:rPr>
          <w:b/>
          <w:i/>
        </w:rPr>
        <w:t>На основании вышеизложенного, контрольно-счетная палата Вол</w:t>
      </w:r>
      <w:r>
        <w:rPr>
          <w:b/>
          <w:i/>
        </w:rPr>
        <w:t>гоградской области рекомендует к</w:t>
      </w:r>
      <w:r w:rsidRPr="00F63F15">
        <w:rPr>
          <w:b/>
          <w:i/>
        </w:rPr>
        <w:t>омитету</w:t>
      </w:r>
      <w:r>
        <w:rPr>
          <w:b/>
          <w:i/>
        </w:rPr>
        <w:t xml:space="preserve"> ветеринарии Волгоградской области</w:t>
      </w:r>
      <w:r w:rsidRPr="00F63F15">
        <w:rPr>
          <w:b/>
          <w:i/>
        </w:rPr>
        <w:t>:</w:t>
      </w:r>
    </w:p>
    <w:p w14:paraId="7E327E4C" w14:textId="77777777" w:rsidR="008640FB" w:rsidRDefault="008640FB" w:rsidP="008640FB">
      <w:pPr>
        <w:ind w:firstLine="708"/>
        <w:jc w:val="both"/>
      </w:pPr>
      <w:r>
        <w:t xml:space="preserve">1. </w:t>
      </w:r>
      <w:r w:rsidR="004F7BD8">
        <w:t xml:space="preserve">В соответствии с п. 129 и п. 371 Инструкции №157н рассмотреть вопрос о списании с баланса на </w:t>
      </w:r>
      <w:r w:rsidR="00124C89">
        <w:t>забалансовый счет 20 просроченную</w:t>
      </w:r>
      <w:r w:rsidR="004F7BD8">
        <w:t xml:space="preserve"> кредиторск</w:t>
      </w:r>
      <w:r w:rsidR="00124C89">
        <w:t>ую</w:t>
      </w:r>
      <w:r w:rsidR="004F7BD8">
        <w:t xml:space="preserve"> задолженност</w:t>
      </w:r>
      <w:r w:rsidR="00124C89">
        <w:t>ь</w:t>
      </w:r>
      <w:r w:rsidR="004F7BD8">
        <w:t xml:space="preserve"> Комитета по субсидиям на выполнение государственного задания перед подведомственными учреждениями.</w:t>
      </w:r>
    </w:p>
    <w:bookmarkEnd w:id="1"/>
    <w:p w14:paraId="72242A25" w14:textId="77777777" w:rsidR="004F7BD8" w:rsidRDefault="00EC2534" w:rsidP="004F7BD8">
      <w:pPr>
        <w:ind w:firstLine="708"/>
        <w:jc w:val="both"/>
      </w:pPr>
      <w:r>
        <w:t>2.</w:t>
      </w:r>
      <w:r w:rsidR="00124C89">
        <w:t xml:space="preserve"> </w:t>
      </w:r>
      <w:r w:rsidR="004F7BD8">
        <w:t xml:space="preserve">Поручить подведомственным бюджетным учреждениям провести работу по списанию </w:t>
      </w:r>
      <w:r w:rsidR="004F7BD8" w:rsidRPr="00536705">
        <w:t>с балансового учета</w:t>
      </w:r>
      <w:r w:rsidR="004F7BD8">
        <w:t xml:space="preserve"> </w:t>
      </w:r>
      <w:r w:rsidR="004F7BD8" w:rsidRPr="00536705">
        <w:t>задолженност</w:t>
      </w:r>
      <w:r w:rsidR="00124C89">
        <w:t>ь</w:t>
      </w:r>
      <w:r w:rsidR="004F7BD8" w:rsidRPr="00536705">
        <w:t xml:space="preserve"> неплатежеспособных дебиторов</w:t>
      </w:r>
      <w:r w:rsidR="004F7BD8">
        <w:t xml:space="preserve"> и отнесению её на 04 забалансовый счет</w:t>
      </w:r>
      <w:r w:rsidR="004F7BD8" w:rsidRPr="003F3856">
        <w:t xml:space="preserve"> </w:t>
      </w:r>
      <w:r w:rsidR="004F7BD8">
        <w:t xml:space="preserve">(при условии, что она не признана безнадежной к взысканию), как предусмотрено </w:t>
      </w:r>
      <w:r w:rsidR="004F7BD8" w:rsidRPr="00536705">
        <w:t>п. 339</w:t>
      </w:r>
      <w:r w:rsidR="004F7BD8" w:rsidRPr="00536705">
        <w:rPr>
          <w:iCs/>
          <w:color w:val="000000"/>
        </w:rPr>
        <w:t xml:space="preserve"> Инструкции №157н</w:t>
      </w:r>
      <w:r w:rsidR="004F7BD8">
        <w:t>.</w:t>
      </w:r>
    </w:p>
    <w:p w14:paraId="7071D1B0" w14:textId="77777777" w:rsidR="00796627" w:rsidRDefault="00796627" w:rsidP="004F7BD8">
      <w:pPr>
        <w:tabs>
          <w:tab w:val="left" w:pos="709"/>
        </w:tabs>
        <w:ind w:firstLine="708"/>
        <w:jc w:val="both"/>
      </w:pPr>
    </w:p>
    <w:p w14:paraId="59863DB4" w14:textId="77777777" w:rsidR="004F7BD8" w:rsidRDefault="004F7BD8" w:rsidP="004F7BD8">
      <w:pPr>
        <w:tabs>
          <w:tab w:val="left" w:pos="709"/>
        </w:tabs>
        <w:ind w:firstLine="708"/>
        <w:jc w:val="both"/>
      </w:pPr>
    </w:p>
    <w:p w14:paraId="0DFA0A78" w14:textId="77777777" w:rsidR="00124C89" w:rsidRDefault="00124C89" w:rsidP="004F7BD8">
      <w:pPr>
        <w:tabs>
          <w:tab w:val="left" w:pos="709"/>
        </w:tabs>
        <w:ind w:firstLine="708"/>
        <w:jc w:val="both"/>
      </w:pPr>
    </w:p>
    <w:p w14:paraId="4C705C88" w14:textId="77777777" w:rsidR="00124C89" w:rsidRDefault="00124C89" w:rsidP="004F7BD8">
      <w:pPr>
        <w:tabs>
          <w:tab w:val="left" w:pos="709"/>
        </w:tabs>
        <w:ind w:firstLine="708"/>
        <w:jc w:val="both"/>
      </w:pPr>
    </w:p>
    <w:p w14:paraId="0D9ABD6D" w14:textId="77777777" w:rsidR="004F7BD8" w:rsidRPr="004F7BD8" w:rsidRDefault="004F7BD8" w:rsidP="004F7BD8">
      <w:pPr>
        <w:tabs>
          <w:tab w:val="left" w:pos="709"/>
        </w:tabs>
        <w:ind w:firstLine="708"/>
        <w:jc w:val="both"/>
        <w:rPr>
          <w:b/>
          <w:highlight w:val="darkGray"/>
        </w:rPr>
      </w:pPr>
      <w:r w:rsidRPr="004F7BD8">
        <w:rPr>
          <w:b/>
        </w:rPr>
        <w:t xml:space="preserve">Аудитор                                                           </w:t>
      </w:r>
      <w:r>
        <w:rPr>
          <w:b/>
        </w:rPr>
        <w:t xml:space="preserve">                                               </w:t>
      </w:r>
      <w:r w:rsidRPr="004F7BD8">
        <w:rPr>
          <w:b/>
        </w:rPr>
        <w:t xml:space="preserve">  Е.А. Пузикова</w:t>
      </w:r>
    </w:p>
    <w:sectPr w:rsidR="004F7BD8" w:rsidRPr="004F7BD8" w:rsidSect="00D27C4C">
      <w:headerReference w:type="even" r:id="rId10"/>
      <w:headerReference w:type="default" r:id="rId11"/>
      <w:pgSz w:w="11906" w:h="16838" w:code="9"/>
      <w:pgMar w:top="1135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A191B" w14:textId="77777777" w:rsidR="00012200" w:rsidRDefault="00012200">
      <w:r>
        <w:separator/>
      </w:r>
    </w:p>
  </w:endnote>
  <w:endnote w:type="continuationSeparator" w:id="0">
    <w:p w14:paraId="57B83A59" w14:textId="77777777" w:rsidR="00012200" w:rsidRDefault="0001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8780B" w14:textId="77777777" w:rsidR="00012200" w:rsidRDefault="00012200">
      <w:r>
        <w:separator/>
      </w:r>
    </w:p>
  </w:footnote>
  <w:footnote w:type="continuationSeparator" w:id="0">
    <w:p w14:paraId="723FD7B4" w14:textId="77777777" w:rsidR="00012200" w:rsidRDefault="00012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8D329" w14:textId="77777777" w:rsidR="000F3211" w:rsidRDefault="000F3211" w:rsidP="00CF44C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7999A7E" w14:textId="77777777" w:rsidR="000F3211" w:rsidRDefault="000F321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56DE2" w14:textId="77777777" w:rsidR="000F3211" w:rsidRDefault="000F3211" w:rsidP="00CF44C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568AC">
      <w:rPr>
        <w:rStyle w:val="a9"/>
        <w:noProof/>
      </w:rPr>
      <w:t>2</w:t>
    </w:r>
    <w:r>
      <w:rPr>
        <w:rStyle w:val="a9"/>
      </w:rPr>
      <w:fldChar w:fldCharType="end"/>
    </w:r>
  </w:p>
  <w:p w14:paraId="60E559DB" w14:textId="77777777" w:rsidR="000F3211" w:rsidRDefault="000F3211" w:rsidP="00F3249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"/>
      </v:shape>
    </w:pict>
  </w:numPicBullet>
  <w:abstractNum w:abstractNumId="0" w15:restartNumberingAfterBreak="0">
    <w:nsid w:val="002002EC"/>
    <w:multiLevelType w:val="hybridMultilevel"/>
    <w:tmpl w:val="47A269C2"/>
    <w:lvl w:ilvl="0" w:tplc="20AE109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7211D64"/>
    <w:multiLevelType w:val="hybridMultilevel"/>
    <w:tmpl w:val="F9F83866"/>
    <w:lvl w:ilvl="0" w:tplc="0419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83545"/>
    <w:multiLevelType w:val="hybridMultilevel"/>
    <w:tmpl w:val="C7BC109A"/>
    <w:lvl w:ilvl="0" w:tplc="0A0230C8">
      <w:numFmt w:val="bullet"/>
      <w:lvlText w:val="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DAC3582"/>
    <w:multiLevelType w:val="hybridMultilevel"/>
    <w:tmpl w:val="A0A09E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39760E"/>
    <w:multiLevelType w:val="hybridMultilevel"/>
    <w:tmpl w:val="0E620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72DA4"/>
    <w:multiLevelType w:val="hybridMultilevel"/>
    <w:tmpl w:val="7188EC22"/>
    <w:lvl w:ilvl="0" w:tplc="0419000B">
      <w:start w:val="1"/>
      <w:numFmt w:val="bullet"/>
      <w:lvlText w:val="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CD3D0A"/>
    <w:multiLevelType w:val="hybridMultilevel"/>
    <w:tmpl w:val="DA0EE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D85FDD"/>
    <w:multiLevelType w:val="hybridMultilevel"/>
    <w:tmpl w:val="F10AC7B8"/>
    <w:lvl w:ilvl="0" w:tplc="18F4900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7C640EA"/>
    <w:multiLevelType w:val="hybridMultilevel"/>
    <w:tmpl w:val="857C8990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4F51F2"/>
    <w:multiLevelType w:val="hybridMultilevel"/>
    <w:tmpl w:val="B0A2DB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761CA"/>
    <w:multiLevelType w:val="hybridMultilevel"/>
    <w:tmpl w:val="2DDCB24C"/>
    <w:lvl w:ilvl="0" w:tplc="AEFCB0B8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1C785703"/>
    <w:multiLevelType w:val="hybridMultilevel"/>
    <w:tmpl w:val="111A7668"/>
    <w:lvl w:ilvl="0" w:tplc="C29EBA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DF57E87"/>
    <w:multiLevelType w:val="hybridMultilevel"/>
    <w:tmpl w:val="8E1E8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122A8"/>
    <w:multiLevelType w:val="hybridMultilevel"/>
    <w:tmpl w:val="459C0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F661E"/>
    <w:multiLevelType w:val="hybridMultilevel"/>
    <w:tmpl w:val="D0B8C6A0"/>
    <w:lvl w:ilvl="0" w:tplc="D074A640">
      <w:start w:val="1"/>
      <w:numFmt w:val="bullet"/>
      <w:lvlText w:val="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D5415E"/>
    <w:multiLevelType w:val="hybridMultilevel"/>
    <w:tmpl w:val="4856683E"/>
    <w:lvl w:ilvl="0" w:tplc="AAC2679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252F3B78"/>
    <w:multiLevelType w:val="hybridMultilevel"/>
    <w:tmpl w:val="5BF89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706F9C"/>
    <w:multiLevelType w:val="hybridMultilevel"/>
    <w:tmpl w:val="7D96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977F7"/>
    <w:multiLevelType w:val="hybridMultilevel"/>
    <w:tmpl w:val="D44E3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B4F3D"/>
    <w:multiLevelType w:val="hybridMultilevel"/>
    <w:tmpl w:val="A49474AC"/>
    <w:lvl w:ilvl="0" w:tplc="F1E0E5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33214842"/>
    <w:multiLevelType w:val="hybridMultilevel"/>
    <w:tmpl w:val="88046D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934340A"/>
    <w:multiLevelType w:val="multilevel"/>
    <w:tmpl w:val="47AE5A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2" w15:restartNumberingAfterBreak="0">
    <w:nsid w:val="3B2C550E"/>
    <w:multiLevelType w:val="hybridMultilevel"/>
    <w:tmpl w:val="861C661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3F124CB1"/>
    <w:multiLevelType w:val="hybridMultilevel"/>
    <w:tmpl w:val="CC86B092"/>
    <w:lvl w:ilvl="0" w:tplc="7832B39A">
      <w:start w:val="1"/>
      <w:numFmt w:val="bullet"/>
      <w:lvlText w:val=""/>
      <w:lvlJc w:val="left"/>
      <w:pPr>
        <w:tabs>
          <w:tab w:val="num" w:pos="1844"/>
        </w:tabs>
        <w:ind w:left="1504" w:firstLine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1F3490B"/>
    <w:multiLevelType w:val="hybridMultilevel"/>
    <w:tmpl w:val="656A26EC"/>
    <w:lvl w:ilvl="0" w:tplc="7832B39A">
      <w:start w:val="1"/>
      <w:numFmt w:val="bullet"/>
      <w:lvlText w:val=""/>
      <w:lvlJc w:val="left"/>
      <w:pPr>
        <w:tabs>
          <w:tab w:val="num" w:pos="1844"/>
        </w:tabs>
        <w:ind w:left="1504" w:firstLine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BD0694"/>
    <w:multiLevelType w:val="hybridMultilevel"/>
    <w:tmpl w:val="38A46D76"/>
    <w:lvl w:ilvl="0" w:tplc="824AE7F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D715E8"/>
    <w:multiLevelType w:val="hybridMultilevel"/>
    <w:tmpl w:val="4EE2C1D4"/>
    <w:lvl w:ilvl="0" w:tplc="E5EC19B4">
      <w:start w:val="3"/>
      <w:numFmt w:val="decimalZero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4CF762BE"/>
    <w:multiLevelType w:val="hybridMultilevel"/>
    <w:tmpl w:val="2BC47F76"/>
    <w:lvl w:ilvl="0" w:tplc="48486258">
      <w:start w:val="2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CA6A0B"/>
    <w:multiLevelType w:val="hybridMultilevel"/>
    <w:tmpl w:val="E6E2F9D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2B94951"/>
    <w:multiLevelType w:val="hybridMultilevel"/>
    <w:tmpl w:val="A806879E"/>
    <w:lvl w:ilvl="0" w:tplc="EAF6799A">
      <w:start w:val="40"/>
      <w:numFmt w:val="decimalZero"/>
      <w:lvlText w:val="%1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 w15:restartNumberingAfterBreak="0">
    <w:nsid w:val="54643DE2"/>
    <w:multiLevelType w:val="hybridMultilevel"/>
    <w:tmpl w:val="2652846E"/>
    <w:lvl w:ilvl="0" w:tplc="06EE35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5F89E54">
      <w:numFmt w:val="none"/>
      <w:lvlText w:val=""/>
      <w:lvlJc w:val="left"/>
      <w:pPr>
        <w:tabs>
          <w:tab w:val="num" w:pos="360"/>
        </w:tabs>
      </w:pPr>
    </w:lvl>
    <w:lvl w:ilvl="2" w:tplc="A454BDCC">
      <w:numFmt w:val="none"/>
      <w:lvlText w:val=""/>
      <w:lvlJc w:val="left"/>
      <w:pPr>
        <w:tabs>
          <w:tab w:val="num" w:pos="360"/>
        </w:tabs>
      </w:pPr>
    </w:lvl>
    <w:lvl w:ilvl="3" w:tplc="C0367850">
      <w:numFmt w:val="none"/>
      <w:lvlText w:val=""/>
      <w:lvlJc w:val="left"/>
      <w:pPr>
        <w:tabs>
          <w:tab w:val="num" w:pos="360"/>
        </w:tabs>
      </w:pPr>
    </w:lvl>
    <w:lvl w:ilvl="4" w:tplc="1DA81490">
      <w:numFmt w:val="none"/>
      <w:lvlText w:val=""/>
      <w:lvlJc w:val="left"/>
      <w:pPr>
        <w:tabs>
          <w:tab w:val="num" w:pos="360"/>
        </w:tabs>
      </w:pPr>
    </w:lvl>
    <w:lvl w:ilvl="5" w:tplc="4B4E82D2">
      <w:numFmt w:val="none"/>
      <w:lvlText w:val=""/>
      <w:lvlJc w:val="left"/>
      <w:pPr>
        <w:tabs>
          <w:tab w:val="num" w:pos="360"/>
        </w:tabs>
      </w:pPr>
    </w:lvl>
    <w:lvl w:ilvl="6" w:tplc="205E01DA">
      <w:numFmt w:val="none"/>
      <w:lvlText w:val=""/>
      <w:lvlJc w:val="left"/>
      <w:pPr>
        <w:tabs>
          <w:tab w:val="num" w:pos="360"/>
        </w:tabs>
      </w:pPr>
    </w:lvl>
    <w:lvl w:ilvl="7" w:tplc="777A289E">
      <w:numFmt w:val="none"/>
      <w:lvlText w:val=""/>
      <w:lvlJc w:val="left"/>
      <w:pPr>
        <w:tabs>
          <w:tab w:val="num" w:pos="360"/>
        </w:tabs>
      </w:pPr>
    </w:lvl>
    <w:lvl w:ilvl="8" w:tplc="9F6A0D5A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5E3A2217"/>
    <w:multiLevelType w:val="hybridMultilevel"/>
    <w:tmpl w:val="4FC486A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9F6629B"/>
    <w:multiLevelType w:val="hybridMultilevel"/>
    <w:tmpl w:val="3F96F136"/>
    <w:lvl w:ilvl="0" w:tplc="C85CF7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6A701D51"/>
    <w:multiLevelType w:val="hybridMultilevel"/>
    <w:tmpl w:val="6FC0831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B1F57CA"/>
    <w:multiLevelType w:val="hybridMultilevel"/>
    <w:tmpl w:val="776CEF6A"/>
    <w:lvl w:ilvl="0" w:tplc="824AE7F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D6A4030"/>
    <w:multiLevelType w:val="hybridMultilevel"/>
    <w:tmpl w:val="0CCE7D46"/>
    <w:lvl w:ilvl="0" w:tplc="7C94BE9C">
      <w:start w:val="1"/>
      <w:numFmt w:val="decimal"/>
      <w:lvlText w:val="%1."/>
      <w:lvlJc w:val="left"/>
      <w:pPr>
        <w:ind w:left="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</w:lvl>
    <w:lvl w:ilvl="3" w:tplc="0419000F" w:tentative="1">
      <w:start w:val="1"/>
      <w:numFmt w:val="decimal"/>
      <w:lvlText w:val="%4."/>
      <w:lvlJc w:val="left"/>
      <w:pPr>
        <w:ind w:left="2425" w:hanging="360"/>
      </w:p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</w:lvl>
    <w:lvl w:ilvl="6" w:tplc="0419000F" w:tentative="1">
      <w:start w:val="1"/>
      <w:numFmt w:val="decimal"/>
      <w:lvlText w:val="%7."/>
      <w:lvlJc w:val="left"/>
      <w:pPr>
        <w:ind w:left="4585" w:hanging="360"/>
      </w:p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</w:lvl>
  </w:abstractNum>
  <w:abstractNum w:abstractNumId="36" w15:restartNumberingAfterBreak="0">
    <w:nsid w:val="7D7C4799"/>
    <w:multiLevelType w:val="hybridMultilevel"/>
    <w:tmpl w:val="FF120908"/>
    <w:lvl w:ilvl="0" w:tplc="35D80C10">
      <w:start w:val="40"/>
      <w:numFmt w:val="decimalZero"/>
      <w:lvlText w:val="%1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0"/>
  </w:num>
  <w:num w:numId="2">
    <w:abstractNumId w:val="24"/>
  </w:num>
  <w:num w:numId="3">
    <w:abstractNumId w:val="23"/>
  </w:num>
  <w:num w:numId="4">
    <w:abstractNumId w:val="10"/>
  </w:num>
  <w:num w:numId="5">
    <w:abstractNumId w:val="25"/>
  </w:num>
  <w:num w:numId="6">
    <w:abstractNumId w:val="34"/>
  </w:num>
  <w:num w:numId="7">
    <w:abstractNumId w:val="5"/>
  </w:num>
  <w:num w:numId="8">
    <w:abstractNumId w:val="16"/>
  </w:num>
  <w:num w:numId="9">
    <w:abstractNumId w:val="0"/>
  </w:num>
  <w:num w:numId="10">
    <w:abstractNumId w:val="32"/>
  </w:num>
  <w:num w:numId="11">
    <w:abstractNumId w:val="15"/>
  </w:num>
  <w:num w:numId="12">
    <w:abstractNumId w:val="6"/>
  </w:num>
  <w:num w:numId="13">
    <w:abstractNumId w:val="7"/>
  </w:num>
  <w:num w:numId="14">
    <w:abstractNumId w:val="19"/>
  </w:num>
  <w:num w:numId="15">
    <w:abstractNumId w:val="21"/>
  </w:num>
  <w:num w:numId="16">
    <w:abstractNumId w:val="11"/>
  </w:num>
  <w:num w:numId="17">
    <w:abstractNumId w:val="14"/>
  </w:num>
  <w:num w:numId="18">
    <w:abstractNumId w:val="2"/>
  </w:num>
  <w:num w:numId="19">
    <w:abstractNumId w:val="1"/>
  </w:num>
  <w:num w:numId="20">
    <w:abstractNumId w:val="33"/>
  </w:num>
  <w:num w:numId="21">
    <w:abstractNumId w:val="28"/>
  </w:num>
  <w:num w:numId="22">
    <w:abstractNumId w:val="20"/>
  </w:num>
  <w:num w:numId="23">
    <w:abstractNumId w:val="31"/>
  </w:num>
  <w:num w:numId="24">
    <w:abstractNumId w:val="17"/>
  </w:num>
  <w:num w:numId="25">
    <w:abstractNumId w:val="12"/>
  </w:num>
  <w:num w:numId="26">
    <w:abstractNumId w:val="18"/>
  </w:num>
  <w:num w:numId="27">
    <w:abstractNumId w:val="13"/>
  </w:num>
  <w:num w:numId="28">
    <w:abstractNumId w:val="27"/>
  </w:num>
  <w:num w:numId="29">
    <w:abstractNumId w:val="4"/>
  </w:num>
  <w:num w:numId="30">
    <w:abstractNumId w:val="35"/>
  </w:num>
  <w:num w:numId="31">
    <w:abstractNumId w:val="9"/>
  </w:num>
  <w:num w:numId="32">
    <w:abstractNumId w:val="22"/>
  </w:num>
  <w:num w:numId="33">
    <w:abstractNumId w:val="26"/>
  </w:num>
  <w:num w:numId="34">
    <w:abstractNumId w:val="29"/>
  </w:num>
  <w:num w:numId="35">
    <w:abstractNumId w:val="36"/>
  </w:num>
  <w:num w:numId="36">
    <w:abstractNumId w:val="3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845"/>
    <w:rsid w:val="00000356"/>
    <w:rsid w:val="00000AF0"/>
    <w:rsid w:val="000012E7"/>
    <w:rsid w:val="00001338"/>
    <w:rsid w:val="00001E80"/>
    <w:rsid w:val="000021DE"/>
    <w:rsid w:val="000028B9"/>
    <w:rsid w:val="00003005"/>
    <w:rsid w:val="00003A35"/>
    <w:rsid w:val="00003C01"/>
    <w:rsid w:val="00004271"/>
    <w:rsid w:val="00004F2D"/>
    <w:rsid w:val="00005635"/>
    <w:rsid w:val="00005907"/>
    <w:rsid w:val="00005FA6"/>
    <w:rsid w:val="00006265"/>
    <w:rsid w:val="00006375"/>
    <w:rsid w:val="0000745B"/>
    <w:rsid w:val="0000799B"/>
    <w:rsid w:val="00007CA0"/>
    <w:rsid w:val="00007D4F"/>
    <w:rsid w:val="00010063"/>
    <w:rsid w:val="00010D81"/>
    <w:rsid w:val="00010F63"/>
    <w:rsid w:val="00011832"/>
    <w:rsid w:val="00011C45"/>
    <w:rsid w:val="00011CC8"/>
    <w:rsid w:val="00012200"/>
    <w:rsid w:val="00012B6B"/>
    <w:rsid w:val="00013158"/>
    <w:rsid w:val="0001368C"/>
    <w:rsid w:val="00014358"/>
    <w:rsid w:val="00014AF0"/>
    <w:rsid w:val="00014CD8"/>
    <w:rsid w:val="0001579B"/>
    <w:rsid w:val="00015802"/>
    <w:rsid w:val="0001710E"/>
    <w:rsid w:val="00017D6E"/>
    <w:rsid w:val="00021008"/>
    <w:rsid w:val="000212EF"/>
    <w:rsid w:val="00021592"/>
    <w:rsid w:val="00021CE0"/>
    <w:rsid w:val="00022838"/>
    <w:rsid w:val="00022963"/>
    <w:rsid w:val="00022B31"/>
    <w:rsid w:val="00022ED8"/>
    <w:rsid w:val="00023140"/>
    <w:rsid w:val="000246EF"/>
    <w:rsid w:val="0002496E"/>
    <w:rsid w:val="00024DE4"/>
    <w:rsid w:val="00025910"/>
    <w:rsid w:val="00025950"/>
    <w:rsid w:val="00026443"/>
    <w:rsid w:val="000266EE"/>
    <w:rsid w:val="00026819"/>
    <w:rsid w:val="00027130"/>
    <w:rsid w:val="00027BF8"/>
    <w:rsid w:val="00027D03"/>
    <w:rsid w:val="00027E51"/>
    <w:rsid w:val="0003041F"/>
    <w:rsid w:val="0003049B"/>
    <w:rsid w:val="000304E4"/>
    <w:rsid w:val="00030E9F"/>
    <w:rsid w:val="00030F25"/>
    <w:rsid w:val="000311D1"/>
    <w:rsid w:val="000326B5"/>
    <w:rsid w:val="00032754"/>
    <w:rsid w:val="00032B8F"/>
    <w:rsid w:val="00033437"/>
    <w:rsid w:val="000337DE"/>
    <w:rsid w:val="00033EE5"/>
    <w:rsid w:val="00034C3C"/>
    <w:rsid w:val="00035B20"/>
    <w:rsid w:val="000360B5"/>
    <w:rsid w:val="000360E0"/>
    <w:rsid w:val="000368E3"/>
    <w:rsid w:val="000369FA"/>
    <w:rsid w:val="00037455"/>
    <w:rsid w:val="000379D3"/>
    <w:rsid w:val="000379FA"/>
    <w:rsid w:val="0004009D"/>
    <w:rsid w:val="000403D3"/>
    <w:rsid w:val="0004073E"/>
    <w:rsid w:val="00041541"/>
    <w:rsid w:val="00041DE9"/>
    <w:rsid w:val="00041FCC"/>
    <w:rsid w:val="00043214"/>
    <w:rsid w:val="00044213"/>
    <w:rsid w:val="00044483"/>
    <w:rsid w:val="00044990"/>
    <w:rsid w:val="00044C31"/>
    <w:rsid w:val="000456C9"/>
    <w:rsid w:val="00045DC0"/>
    <w:rsid w:val="00046F9E"/>
    <w:rsid w:val="00047DED"/>
    <w:rsid w:val="000501A4"/>
    <w:rsid w:val="000504C4"/>
    <w:rsid w:val="00052175"/>
    <w:rsid w:val="00052398"/>
    <w:rsid w:val="000524D9"/>
    <w:rsid w:val="00052B55"/>
    <w:rsid w:val="00052B9D"/>
    <w:rsid w:val="000531BF"/>
    <w:rsid w:val="00053242"/>
    <w:rsid w:val="00053904"/>
    <w:rsid w:val="00053B5E"/>
    <w:rsid w:val="000541DA"/>
    <w:rsid w:val="000541E8"/>
    <w:rsid w:val="00054A31"/>
    <w:rsid w:val="00055342"/>
    <w:rsid w:val="0005564C"/>
    <w:rsid w:val="00055AF0"/>
    <w:rsid w:val="00055BC3"/>
    <w:rsid w:val="00055E60"/>
    <w:rsid w:val="000562E8"/>
    <w:rsid w:val="000570CA"/>
    <w:rsid w:val="000572FA"/>
    <w:rsid w:val="00057868"/>
    <w:rsid w:val="00057D10"/>
    <w:rsid w:val="00057E19"/>
    <w:rsid w:val="00057E51"/>
    <w:rsid w:val="00060694"/>
    <w:rsid w:val="00060705"/>
    <w:rsid w:val="00060FB8"/>
    <w:rsid w:val="000613DE"/>
    <w:rsid w:val="00061EAB"/>
    <w:rsid w:val="0006280E"/>
    <w:rsid w:val="00062E48"/>
    <w:rsid w:val="000639C8"/>
    <w:rsid w:val="0006409C"/>
    <w:rsid w:val="00064C22"/>
    <w:rsid w:val="00065562"/>
    <w:rsid w:val="00066ED1"/>
    <w:rsid w:val="00067B0B"/>
    <w:rsid w:val="00067C8F"/>
    <w:rsid w:val="00071DC5"/>
    <w:rsid w:val="00071DFE"/>
    <w:rsid w:val="00072520"/>
    <w:rsid w:val="0007293D"/>
    <w:rsid w:val="00072F58"/>
    <w:rsid w:val="000734CE"/>
    <w:rsid w:val="00073E17"/>
    <w:rsid w:val="00073F68"/>
    <w:rsid w:val="00074217"/>
    <w:rsid w:val="0007442E"/>
    <w:rsid w:val="000746D1"/>
    <w:rsid w:val="00074EAE"/>
    <w:rsid w:val="0007627D"/>
    <w:rsid w:val="000771A7"/>
    <w:rsid w:val="000771C7"/>
    <w:rsid w:val="00077B11"/>
    <w:rsid w:val="00077E60"/>
    <w:rsid w:val="00080402"/>
    <w:rsid w:val="00081069"/>
    <w:rsid w:val="000810D8"/>
    <w:rsid w:val="0008113C"/>
    <w:rsid w:val="00081881"/>
    <w:rsid w:val="00081ECB"/>
    <w:rsid w:val="000823A0"/>
    <w:rsid w:val="00082669"/>
    <w:rsid w:val="00082CC7"/>
    <w:rsid w:val="000832B7"/>
    <w:rsid w:val="000840A4"/>
    <w:rsid w:val="0008479D"/>
    <w:rsid w:val="00085232"/>
    <w:rsid w:val="0008643F"/>
    <w:rsid w:val="0008646C"/>
    <w:rsid w:val="0008749B"/>
    <w:rsid w:val="0008793F"/>
    <w:rsid w:val="00087A52"/>
    <w:rsid w:val="00090086"/>
    <w:rsid w:val="0009045D"/>
    <w:rsid w:val="00090A22"/>
    <w:rsid w:val="000910F0"/>
    <w:rsid w:val="0009141C"/>
    <w:rsid w:val="00091C3E"/>
    <w:rsid w:val="0009234D"/>
    <w:rsid w:val="00092C7B"/>
    <w:rsid w:val="000935DA"/>
    <w:rsid w:val="00093FAF"/>
    <w:rsid w:val="000941ED"/>
    <w:rsid w:val="000942B8"/>
    <w:rsid w:val="00094646"/>
    <w:rsid w:val="00094C22"/>
    <w:rsid w:val="0009505C"/>
    <w:rsid w:val="000951E6"/>
    <w:rsid w:val="0009530B"/>
    <w:rsid w:val="0009530C"/>
    <w:rsid w:val="000959DD"/>
    <w:rsid w:val="00096224"/>
    <w:rsid w:val="000963E3"/>
    <w:rsid w:val="00096903"/>
    <w:rsid w:val="00097385"/>
    <w:rsid w:val="00097B30"/>
    <w:rsid w:val="00097D25"/>
    <w:rsid w:val="00097DC8"/>
    <w:rsid w:val="000A0339"/>
    <w:rsid w:val="000A06EE"/>
    <w:rsid w:val="000A0F8B"/>
    <w:rsid w:val="000A1184"/>
    <w:rsid w:val="000A1B51"/>
    <w:rsid w:val="000A250C"/>
    <w:rsid w:val="000A38B1"/>
    <w:rsid w:val="000A3D1C"/>
    <w:rsid w:val="000A43E8"/>
    <w:rsid w:val="000A4423"/>
    <w:rsid w:val="000A45E9"/>
    <w:rsid w:val="000A487D"/>
    <w:rsid w:val="000A48EF"/>
    <w:rsid w:val="000A495F"/>
    <w:rsid w:val="000A4C87"/>
    <w:rsid w:val="000A51DD"/>
    <w:rsid w:val="000A556A"/>
    <w:rsid w:val="000A5589"/>
    <w:rsid w:val="000A5707"/>
    <w:rsid w:val="000A574A"/>
    <w:rsid w:val="000A5A90"/>
    <w:rsid w:val="000A5C3E"/>
    <w:rsid w:val="000A5F24"/>
    <w:rsid w:val="000A6A09"/>
    <w:rsid w:val="000A6C43"/>
    <w:rsid w:val="000A7CA1"/>
    <w:rsid w:val="000B01FC"/>
    <w:rsid w:val="000B0CA9"/>
    <w:rsid w:val="000B0DFA"/>
    <w:rsid w:val="000B1B25"/>
    <w:rsid w:val="000B246E"/>
    <w:rsid w:val="000B3448"/>
    <w:rsid w:val="000B357C"/>
    <w:rsid w:val="000B5257"/>
    <w:rsid w:val="000B52A5"/>
    <w:rsid w:val="000B5A57"/>
    <w:rsid w:val="000B5D2B"/>
    <w:rsid w:val="000B6218"/>
    <w:rsid w:val="000B6A97"/>
    <w:rsid w:val="000B6BC6"/>
    <w:rsid w:val="000B6D43"/>
    <w:rsid w:val="000B701E"/>
    <w:rsid w:val="000C0426"/>
    <w:rsid w:val="000C0941"/>
    <w:rsid w:val="000C1529"/>
    <w:rsid w:val="000C15BC"/>
    <w:rsid w:val="000C1D86"/>
    <w:rsid w:val="000C1F47"/>
    <w:rsid w:val="000C2332"/>
    <w:rsid w:val="000C2819"/>
    <w:rsid w:val="000C28C3"/>
    <w:rsid w:val="000C2EBA"/>
    <w:rsid w:val="000C3568"/>
    <w:rsid w:val="000C4BC7"/>
    <w:rsid w:val="000C4E32"/>
    <w:rsid w:val="000C5D1C"/>
    <w:rsid w:val="000C6582"/>
    <w:rsid w:val="000C6DD8"/>
    <w:rsid w:val="000C76B4"/>
    <w:rsid w:val="000C7E6D"/>
    <w:rsid w:val="000D0342"/>
    <w:rsid w:val="000D0447"/>
    <w:rsid w:val="000D1806"/>
    <w:rsid w:val="000D1839"/>
    <w:rsid w:val="000D1904"/>
    <w:rsid w:val="000D24EF"/>
    <w:rsid w:val="000D27DE"/>
    <w:rsid w:val="000D2AF6"/>
    <w:rsid w:val="000D2EEC"/>
    <w:rsid w:val="000D3129"/>
    <w:rsid w:val="000D3D74"/>
    <w:rsid w:val="000D4799"/>
    <w:rsid w:val="000D4914"/>
    <w:rsid w:val="000D4B89"/>
    <w:rsid w:val="000D542E"/>
    <w:rsid w:val="000D584B"/>
    <w:rsid w:val="000D5E0F"/>
    <w:rsid w:val="000D74CA"/>
    <w:rsid w:val="000D7D23"/>
    <w:rsid w:val="000E009E"/>
    <w:rsid w:val="000E0364"/>
    <w:rsid w:val="000E10CD"/>
    <w:rsid w:val="000E2990"/>
    <w:rsid w:val="000E2D22"/>
    <w:rsid w:val="000E2D4B"/>
    <w:rsid w:val="000E3240"/>
    <w:rsid w:val="000E3A82"/>
    <w:rsid w:val="000E3E2D"/>
    <w:rsid w:val="000E40C5"/>
    <w:rsid w:val="000E43AE"/>
    <w:rsid w:val="000E494B"/>
    <w:rsid w:val="000E5072"/>
    <w:rsid w:val="000E5AA6"/>
    <w:rsid w:val="000E5BB9"/>
    <w:rsid w:val="000E5EF4"/>
    <w:rsid w:val="000E65D5"/>
    <w:rsid w:val="000E6D39"/>
    <w:rsid w:val="000E70DA"/>
    <w:rsid w:val="000E755A"/>
    <w:rsid w:val="000E7694"/>
    <w:rsid w:val="000E79A2"/>
    <w:rsid w:val="000E7B5F"/>
    <w:rsid w:val="000E7EEF"/>
    <w:rsid w:val="000E7FA3"/>
    <w:rsid w:val="000F15F1"/>
    <w:rsid w:val="000F17A1"/>
    <w:rsid w:val="000F1A0D"/>
    <w:rsid w:val="000F291F"/>
    <w:rsid w:val="000F2C18"/>
    <w:rsid w:val="000F2D62"/>
    <w:rsid w:val="000F3055"/>
    <w:rsid w:val="000F3211"/>
    <w:rsid w:val="000F3609"/>
    <w:rsid w:val="000F4355"/>
    <w:rsid w:val="000F4C59"/>
    <w:rsid w:val="000F4D5D"/>
    <w:rsid w:val="000F5239"/>
    <w:rsid w:val="000F54A2"/>
    <w:rsid w:val="000F589B"/>
    <w:rsid w:val="000F6422"/>
    <w:rsid w:val="000F6580"/>
    <w:rsid w:val="000F68DA"/>
    <w:rsid w:val="000F7051"/>
    <w:rsid w:val="000F7A20"/>
    <w:rsid w:val="001003A6"/>
    <w:rsid w:val="00100AE5"/>
    <w:rsid w:val="00100B90"/>
    <w:rsid w:val="00100BA7"/>
    <w:rsid w:val="00100C8E"/>
    <w:rsid w:val="00100E95"/>
    <w:rsid w:val="00101C03"/>
    <w:rsid w:val="0010216C"/>
    <w:rsid w:val="00102432"/>
    <w:rsid w:val="001039C9"/>
    <w:rsid w:val="00103A8E"/>
    <w:rsid w:val="00103B2C"/>
    <w:rsid w:val="00103EF6"/>
    <w:rsid w:val="00104741"/>
    <w:rsid w:val="00104A13"/>
    <w:rsid w:val="00104A5B"/>
    <w:rsid w:val="00104DDF"/>
    <w:rsid w:val="00104FF0"/>
    <w:rsid w:val="001051A2"/>
    <w:rsid w:val="00105D86"/>
    <w:rsid w:val="00105F41"/>
    <w:rsid w:val="00105FEC"/>
    <w:rsid w:val="001061A4"/>
    <w:rsid w:val="0010643B"/>
    <w:rsid w:val="001066D0"/>
    <w:rsid w:val="00106D5B"/>
    <w:rsid w:val="00107E82"/>
    <w:rsid w:val="00110273"/>
    <w:rsid w:val="00110841"/>
    <w:rsid w:val="00111087"/>
    <w:rsid w:val="00111ADB"/>
    <w:rsid w:val="001129CA"/>
    <w:rsid w:val="00112F0C"/>
    <w:rsid w:val="0011336F"/>
    <w:rsid w:val="0011358A"/>
    <w:rsid w:val="0011369F"/>
    <w:rsid w:val="00113795"/>
    <w:rsid w:val="00113834"/>
    <w:rsid w:val="00113951"/>
    <w:rsid w:val="00113F0E"/>
    <w:rsid w:val="00114239"/>
    <w:rsid w:val="0011428C"/>
    <w:rsid w:val="00114628"/>
    <w:rsid w:val="001149DB"/>
    <w:rsid w:val="00114CD4"/>
    <w:rsid w:val="00114D6F"/>
    <w:rsid w:val="0011606A"/>
    <w:rsid w:val="00116617"/>
    <w:rsid w:val="00116CB0"/>
    <w:rsid w:val="00116F59"/>
    <w:rsid w:val="00117737"/>
    <w:rsid w:val="0011783E"/>
    <w:rsid w:val="001178CF"/>
    <w:rsid w:val="00120D6A"/>
    <w:rsid w:val="00121447"/>
    <w:rsid w:val="00121638"/>
    <w:rsid w:val="001217DA"/>
    <w:rsid w:val="00121C19"/>
    <w:rsid w:val="00121D89"/>
    <w:rsid w:val="00122C9D"/>
    <w:rsid w:val="00123E72"/>
    <w:rsid w:val="00123EAD"/>
    <w:rsid w:val="001240AD"/>
    <w:rsid w:val="00124310"/>
    <w:rsid w:val="001246B9"/>
    <w:rsid w:val="001247C0"/>
    <w:rsid w:val="00124A12"/>
    <w:rsid w:val="00124C89"/>
    <w:rsid w:val="00124FA7"/>
    <w:rsid w:val="0012522A"/>
    <w:rsid w:val="00125A2F"/>
    <w:rsid w:val="00125D07"/>
    <w:rsid w:val="00126191"/>
    <w:rsid w:val="001261D4"/>
    <w:rsid w:val="001266CB"/>
    <w:rsid w:val="001275A3"/>
    <w:rsid w:val="00127753"/>
    <w:rsid w:val="001278E8"/>
    <w:rsid w:val="00127987"/>
    <w:rsid w:val="00127994"/>
    <w:rsid w:val="00127C26"/>
    <w:rsid w:val="00127FAD"/>
    <w:rsid w:val="001301AD"/>
    <w:rsid w:val="001303F6"/>
    <w:rsid w:val="00130513"/>
    <w:rsid w:val="00130724"/>
    <w:rsid w:val="00130AF5"/>
    <w:rsid w:val="00130CC0"/>
    <w:rsid w:val="00130F32"/>
    <w:rsid w:val="00131060"/>
    <w:rsid w:val="001312F9"/>
    <w:rsid w:val="00131484"/>
    <w:rsid w:val="001315A7"/>
    <w:rsid w:val="00131825"/>
    <w:rsid w:val="00131E52"/>
    <w:rsid w:val="00132097"/>
    <w:rsid w:val="001321AA"/>
    <w:rsid w:val="001322C6"/>
    <w:rsid w:val="001323E9"/>
    <w:rsid w:val="00132488"/>
    <w:rsid w:val="00132D1B"/>
    <w:rsid w:val="00132D9B"/>
    <w:rsid w:val="0013374E"/>
    <w:rsid w:val="00134477"/>
    <w:rsid w:val="001344F5"/>
    <w:rsid w:val="00134A47"/>
    <w:rsid w:val="00134F2C"/>
    <w:rsid w:val="00135457"/>
    <w:rsid w:val="00136601"/>
    <w:rsid w:val="00136D99"/>
    <w:rsid w:val="00136E98"/>
    <w:rsid w:val="00136EB1"/>
    <w:rsid w:val="00136FA4"/>
    <w:rsid w:val="00137DE9"/>
    <w:rsid w:val="00137F98"/>
    <w:rsid w:val="0014030E"/>
    <w:rsid w:val="001408A6"/>
    <w:rsid w:val="00140D52"/>
    <w:rsid w:val="00140F51"/>
    <w:rsid w:val="00140FB5"/>
    <w:rsid w:val="001416F6"/>
    <w:rsid w:val="001429A2"/>
    <w:rsid w:val="00142A4E"/>
    <w:rsid w:val="00142C85"/>
    <w:rsid w:val="00143001"/>
    <w:rsid w:val="0014336C"/>
    <w:rsid w:val="00143A5A"/>
    <w:rsid w:val="00143B11"/>
    <w:rsid w:val="00144256"/>
    <w:rsid w:val="001450EF"/>
    <w:rsid w:val="0014602E"/>
    <w:rsid w:val="001464F7"/>
    <w:rsid w:val="0014671F"/>
    <w:rsid w:val="00146969"/>
    <w:rsid w:val="001469FF"/>
    <w:rsid w:val="00147BF3"/>
    <w:rsid w:val="00150516"/>
    <w:rsid w:val="0015085D"/>
    <w:rsid w:val="00152943"/>
    <w:rsid w:val="00152C38"/>
    <w:rsid w:val="0015315C"/>
    <w:rsid w:val="001535B2"/>
    <w:rsid w:val="0015398C"/>
    <w:rsid w:val="00153C38"/>
    <w:rsid w:val="001545D7"/>
    <w:rsid w:val="00155789"/>
    <w:rsid w:val="001568AC"/>
    <w:rsid w:val="00157D9B"/>
    <w:rsid w:val="00157DBD"/>
    <w:rsid w:val="00157EBF"/>
    <w:rsid w:val="0016055F"/>
    <w:rsid w:val="00160584"/>
    <w:rsid w:val="00160607"/>
    <w:rsid w:val="0016072D"/>
    <w:rsid w:val="001635CE"/>
    <w:rsid w:val="00163F33"/>
    <w:rsid w:val="00164BF0"/>
    <w:rsid w:val="00164FD0"/>
    <w:rsid w:val="00165D18"/>
    <w:rsid w:val="0016625A"/>
    <w:rsid w:val="00166280"/>
    <w:rsid w:val="00166580"/>
    <w:rsid w:val="001666E2"/>
    <w:rsid w:val="00166FD8"/>
    <w:rsid w:val="00167366"/>
    <w:rsid w:val="00167D71"/>
    <w:rsid w:val="00167EB3"/>
    <w:rsid w:val="00170530"/>
    <w:rsid w:val="00170956"/>
    <w:rsid w:val="001712AE"/>
    <w:rsid w:val="001718AB"/>
    <w:rsid w:val="00171F1B"/>
    <w:rsid w:val="001723C4"/>
    <w:rsid w:val="00172721"/>
    <w:rsid w:val="00172725"/>
    <w:rsid w:val="00172EB6"/>
    <w:rsid w:val="001733C6"/>
    <w:rsid w:val="001746E8"/>
    <w:rsid w:val="00174A9E"/>
    <w:rsid w:val="00174B19"/>
    <w:rsid w:val="00175454"/>
    <w:rsid w:val="0017565D"/>
    <w:rsid w:val="00175974"/>
    <w:rsid w:val="00175C83"/>
    <w:rsid w:val="00176120"/>
    <w:rsid w:val="0017649B"/>
    <w:rsid w:val="00176F22"/>
    <w:rsid w:val="00177712"/>
    <w:rsid w:val="001777DC"/>
    <w:rsid w:val="00177CAC"/>
    <w:rsid w:val="00177F2C"/>
    <w:rsid w:val="00180643"/>
    <w:rsid w:val="001813C2"/>
    <w:rsid w:val="00181D24"/>
    <w:rsid w:val="00181DC9"/>
    <w:rsid w:val="001821BE"/>
    <w:rsid w:val="00182418"/>
    <w:rsid w:val="001826F4"/>
    <w:rsid w:val="00182D89"/>
    <w:rsid w:val="00183397"/>
    <w:rsid w:val="00183544"/>
    <w:rsid w:val="00183CC7"/>
    <w:rsid w:val="00183DC9"/>
    <w:rsid w:val="00183ED0"/>
    <w:rsid w:val="0018437E"/>
    <w:rsid w:val="00184845"/>
    <w:rsid w:val="00184BB6"/>
    <w:rsid w:val="00185263"/>
    <w:rsid w:val="001863E0"/>
    <w:rsid w:val="001865FD"/>
    <w:rsid w:val="00186842"/>
    <w:rsid w:val="001869BC"/>
    <w:rsid w:val="00187169"/>
    <w:rsid w:val="001874F2"/>
    <w:rsid w:val="0019027A"/>
    <w:rsid w:val="00190704"/>
    <w:rsid w:val="0019101C"/>
    <w:rsid w:val="00191A9C"/>
    <w:rsid w:val="00192C45"/>
    <w:rsid w:val="00192EFB"/>
    <w:rsid w:val="001930B3"/>
    <w:rsid w:val="001930D4"/>
    <w:rsid w:val="001934F7"/>
    <w:rsid w:val="0019361B"/>
    <w:rsid w:val="00193721"/>
    <w:rsid w:val="00193DA1"/>
    <w:rsid w:val="0019467A"/>
    <w:rsid w:val="001946B5"/>
    <w:rsid w:val="00194FDD"/>
    <w:rsid w:val="00195E56"/>
    <w:rsid w:val="001963A1"/>
    <w:rsid w:val="0019683D"/>
    <w:rsid w:val="00196B00"/>
    <w:rsid w:val="00197C61"/>
    <w:rsid w:val="001A0084"/>
    <w:rsid w:val="001A0471"/>
    <w:rsid w:val="001A0CD7"/>
    <w:rsid w:val="001A0ECF"/>
    <w:rsid w:val="001A14B1"/>
    <w:rsid w:val="001A28C3"/>
    <w:rsid w:val="001A2D89"/>
    <w:rsid w:val="001A3A54"/>
    <w:rsid w:val="001A3F69"/>
    <w:rsid w:val="001A428B"/>
    <w:rsid w:val="001A4558"/>
    <w:rsid w:val="001A4D50"/>
    <w:rsid w:val="001A5233"/>
    <w:rsid w:val="001A5D55"/>
    <w:rsid w:val="001A616C"/>
    <w:rsid w:val="001A6321"/>
    <w:rsid w:val="001A63DE"/>
    <w:rsid w:val="001A6C1F"/>
    <w:rsid w:val="001A6F00"/>
    <w:rsid w:val="001A7ACD"/>
    <w:rsid w:val="001A7C54"/>
    <w:rsid w:val="001A7CC3"/>
    <w:rsid w:val="001B0154"/>
    <w:rsid w:val="001B2295"/>
    <w:rsid w:val="001B2A11"/>
    <w:rsid w:val="001B2F6B"/>
    <w:rsid w:val="001B41C2"/>
    <w:rsid w:val="001B429F"/>
    <w:rsid w:val="001B4366"/>
    <w:rsid w:val="001B4FBC"/>
    <w:rsid w:val="001B505E"/>
    <w:rsid w:val="001B5109"/>
    <w:rsid w:val="001B516E"/>
    <w:rsid w:val="001B5C30"/>
    <w:rsid w:val="001B5D03"/>
    <w:rsid w:val="001B5FC1"/>
    <w:rsid w:val="001B61BC"/>
    <w:rsid w:val="001B6759"/>
    <w:rsid w:val="001B72C9"/>
    <w:rsid w:val="001B764A"/>
    <w:rsid w:val="001B7770"/>
    <w:rsid w:val="001C1323"/>
    <w:rsid w:val="001C15CB"/>
    <w:rsid w:val="001C1AF5"/>
    <w:rsid w:val="001C20DC"/>
    <w:rsid w:val="001C25C2"/>
    <w:rsid w:val="001C25D8"/>
    <w:rsid w:val="001C27A0"/>
    <w:rsid w:val="001C3BAA"/>
    <w:rsid w:val="001C4365"/>
    <w:rsid w:val="001C43FB"/>
    <w:rsid w:val="001C54A0"/>
    <w:rsid w:val="001C598D"/>
    <w:rsid w:val="001C5FEB"/>
    <w:rsid w:val="001C640C"/>
    <w:rsid w:val="001C649C"/>
    <w:rsid w:val="001C6F52"/>
    <w:rsid w:val="001C793F"/>
    <w:rsid w:val="001C7C6A"/>
    <w:rsid w:val="001D0AE9"/>
    <w:rsid w:val="001D0C35"/>
    <w:rsid w:val="001D0E0C"/>
    <w:rsid w:val="001D174B"/>
    <w:rsid w:val="001D2796"/>
    <w:rsid w:val="001D2CDA"/>
    <w:rsid w:val="001D2EBA"/>
    <w:rsid w:val="001D3ED8"/>
    <w:rsid w:val="001D4666"/>
    <w:rsid w:val="001D504E"/>
    <w:rsid w:val="001D6DEA"/>
    <w:rsid w:val="001D6E61"/>
    <w:rsid w:val="001D72E9"/>
    <w:rsid w:val="001D752B"/>
    <w:rsid w:val="001D7B24"/>
    <w:rsid w:val="001D7F41"/>
    <w:rsid w:val="001E01D3"/>
    <w:rsid w:val="001E23E5"/>
    <w:rsid w:val="001E3D61"/>
    <w:rsid w:val="001E4948"/>
    <w:rsid w:val="001E4DEF"/>
    <w:rsid w:val="001E56F2"/>
    <w:rsid w:val="001E57BB"/>
    <w:rsid w:val="001E66B1"/>
    <w:rsid w:val="001E6A96"/>
    <w:rsid w:val="001E6DD5"/>
    <w:rsid w:val="001E703C"/>
    <w:rsid w:val="001E7A61"/>
    <w:rsid w:val="001F013D"/>
    <w:rsid w:val="001F05F7"/>
    <w:rsid w:val="001F0B98"/>
    <w:rsid w:val="001F1055"/>
    <w:rsid w:val="001F1789"/>
    <w:rsid w:val="001F1858"/>
    <w:rsid w:val="001F1A70"/>
    <w:rsid w:val="001F2224"/>
    <w:rsid w:val="001F2445"/>
    <w:rsid w:val="001F24C9"/>
    <w:rsid w:val="001F281F"/>
    <w:rsid w:val="001F28CB"/>
    <w:rsid w:val="001F2CBC"/>
    <w:rsid w:val="001F2DD0"/>
    <w:rsid w:val="001F3000"/>
    <w:rsid w:val="001F327E"/>
    <w:rsid w:val="001F399E"/>
    <w:rsid w:val="001F3B85"/>
    <w:rsid w:val="001F3E37"/>
    <w:rsid w:val="001F4EF1"/>
    <w:rsid w:val="001F642D"/>
    <w:rsid w:val="001F68BE"/>
    <w:rsid w:val="001F691A"/>
    <w:rsid w:val="001F6BEA"/>
    <w:rsid w:val="001F7054"/>
    <w:rsid w:val="001F7F99"/>
    <w:rsid w:val="00200051"/>
    <w:rsid w:val="0020024A"/>
    <w:rsid w:val="00200A54"/>
    <w:rsid w:val="00200AAE"/>
    <w:rsid w:val="00200CDD"/>
    <w:rsid w:val="00200E45"/>
    <w:rsid w:val="00202129"/>
    <w:rsid w:val="002022A9"/>
    <w:rsid w:val="0020237C"/>
    <w:rsid w:val="002023F9"/>
    <w:rsid w:val="00202663"/>
    <w:rsid w:val="002026C5"/>
    <w:rsid w:val="002026EB"/>
    <w:rsid w:val="00202EDC"/>
    <w:rsid w:val="00202F06"/>
    <w:rsid w:val="0020321E"/>
    <w:rsid w:val="00203332"/>
    <w:rsid w:val="00203462"/>
    <w:rsid w:val="002039A8"/>
    <w:rsid w:val="002043A8"/>
    <w:rsid w:val="00204971"/>
    <w:rsid w:val="002049D4"/>
    <w:rsid w:val="00204B49"/>
    <w:rsid w:val="00205485"/>
    <w:rsid w:val="00205938"/>
    <w:rsid w:val="00205EBF"/>
    <w:rsid w:val="00205EF6"/>
    <w:rsid w:val="00205F6C"/>
    <w:rsid w:val="0020689A"/>
    <w:rsid w:val="0020689C"/>
    <w:rsid w:val="00206B87"/>
    <w:rsid w:val="00206D87"/>
    <w:rsid w:val="00207C57"/>
    <w:rsid w:val="00207EA2"/>
    <w:rsid w:val="002100CB"/>
    <w:rsid w:val="002112CE"/>
    <w:rsid w:val="00211339"/>
    <w:rsid w:val="00211BB8"/>
    <w:rsid w:val="00211C08"/>
    <w:rsid w:val="002120BF"/>
    <w:rsid w:val="00212B24"/>
    <w:rsid w:val="00212F04"/>
    <w:rsid w:val="002131A3"/>
    <w:rsid w:val="002131A5"/>
    <w:rsid w:val="002132C4"/>
    <w:rsid w:val="00213591"/>
    <w:rsid w:val="00213639"/>
    <w:rsid w:val="0021378D"/>
    <w:rsid w:val="0021406F"/>
    <w:rsid w:val="00214150"/>
    <w:rsid w:val="0021427C"/>
    <w:rsid w:val="0021486E"/>
    <w:rsid w:val="00215954"/>
    <w:rsid w:val="00215AF3"/>
    <w:rsid w:val="00215D26"/>
    <w:rsid w:val="00215F45"/>
    <w:rsid w:val="00216879"/>
    <w:rsid w:val="00217EAB"/>
    <w:rsid w:val="00217F49"/>
    <w:rsid w:val="00220ADF"/>
    <w:rsid w:val="00221133"/>
    <w:rsid w:val="002215CE"/>
    <w:rsid w:val="002219D2"/>
    <w:rsid w:val="00221EB0"/>
    <w:rsid w:val="00222263"/>
    <w:rsid w:val="002222FB"/>
    <w:rsid w:val="00222DBD"/>
    <w:rsid w:val="00223F4B"/>
    <w:rsid w:val="00224155"/>
    <w:rsid w:val="00224C3B"/>
    <w:rsid w:val="00224CA3"/>
    <w:rsid w:val="00224D39"/>
    <w:rsid w:val="00224EAE"/>
    <w:rsid w:val="00224F7E"/>
    <w:rsid w:val="0022504E"/>
    <w:rsid w:val="002254D3"/>
    <w:rsid w:val="0022560F"/>
    <w:rsid w:val="00225889"/>
    <w:rsid w:val="00225A07"/>
    <w:rsid w:val="0022652A"/>
    <w:rsid w:val="00226C34"/>
    <w:rsid w:val="00227147"/>
    <w:rsid w:val="00227DA7"/>
    <w:rsid w:val="002310D3"/>
    <w:rsid w:val="00231715"/>
    <w:rsid w:val="00231967"/>
    <w:rsid w:val="00231995"/>
    <w:rsid w:val="002324C7"/>
    <w:rsid w:val="002325B2"/>
    <w:rsid w:val="0023288B"/>
    <w:rsid w:val="00232A21"/>
    <w:rsid w:val="00232EDB"/>
    <w:rsid w:val="00233213"/>
    <w:rsid w:val="00233753"/>
    <w:rsid w:val="00233BBA"/>
    <w:rsid w:val="00233F33"/>
    <w:rsid w:val="00234656"/>
    <w:rsid w:val="00234784"/>
    <w:rsid w:val="0023573D"/>
    <w:rsid w:val="002357C3"/>
    <w:rsid w:val="002358D3"/>
    <w:rsid w:val="00235A9C"/>
    <w:rsid w:val="002362B1"/>
    <w:rsid w:val="002363D6"/>
    <w:rsid w:val="00236F56"/>
    <w:rsid w:val="002370AA"/>
    <w:rsid w:val="0023718D"/>
    <w:rsid w:val="0024048A"/>
    <w:rsid w:val="0024055B"/>
    <w:rsid w:val="0024072C"/>
    <w:rsid w:val="0024087A"/>
    <w:rsid w:val="00243026"/>
    <w:rsid w:val="0024336F"/>
    <w:rsid w:val="00243F4B"/>
    <w:rsid w:val="00244079"/>
    <w:rsid w:val="00244D87"/>
    <w:rsid w:val="0024683E"/>
    <w:rsid w:val="00246E99"/>
    <w:rsid w:val="00247F53"/>
    <w:rsid w:val="0025028F"/>
    <w:rsid w:val="0025081A"/>
    <w:rsid w:val="00250B9E"/>
    <w:rsid w:val="0025117D"/>
    <w:rsid w:val="002519D7"/>
    <w:rsid w:val="00252ABF"/>
    <w:rsid w:val="00253271"/>
    <w:rsid w:val="002539C9"/>
    <w:rsid w:val="00253B56"/>
    <w:rsid w:val="00254444"/>
    <w:rsid w:val="0025451B"/>
    <w:rsid w:val="0025467B"/>
    <w:rsid w:val="00255B2A"/>
    <w:rsid w:val="002560C1"/>
    <w:rsid w:val="002572A8"/>
    <w:rsid w:val="0025794A"/>
    <w:rsid w:val="00260229"/>
    <w:rsid w:val="00260A83"/>
    <w:rsid w:val="00260A84"/>
    <w:rsid w:val="00260BBB"/>
    <w:rsid w:val="00261F23"/>
    <w:rsid w:val="002635EE"/>
    <w:rsid w:val="00263CFD"/>
    <w:rsid w:val="002656BE"/>
    <w:rsid w:val="00266446"/>
    <w:rsid w:val="002665FA"/>
    <w:rsid w:val="00266600"/>
    <w:rsid w:val="00266676"/>
    <w:rsid w:val="00266B37"/>
    <w:rsid w:val="0026737C"/>
    <w:rsid w:val="00267CD8"/>
    <w:rsid w:val="00270266"/>
    <w:rsid w:val="0027089F"/>
    <w:rsid w:val="00270A11"/>
    <w:rsid w:val="00270B01"/>
    <w:rsid w:val="002727A2"/>
    <w:rsid w:val="002728E4"/>
    <w:rsid w:val="00273115"/>
    <w:rsid w:val="00273BC6"/>
    <w:rsid w:val="00274639"/>
    <w:rsid w:val="00274757"/>
    <w:rsid w:val="002748FE"/>
    <w:rsid w:val="00274F4A"/>
    <w:rsid w:val="00275137"/>
    <w:rsid w:val="00275AB8"/>
    <w:rsid w:val="00275BC6"/>
    <w:rsid w:val="00276223"/>
    <w:rsid w:val="002770C7"/>
    <w:rsid w:val="0027719E"/>
    <w:rsid w:val="002777E8"/>
    <w:rsid w:val="002777F3"/>
    <w:rsid w:val="00277DD1"/>
    <w:rsid w:val="00277F61"/>
    <w:rsid w:val="00280E1F"/>
    <w:rsid w:val="00281C3A"/>
    <w:rsid w:val="00282B2C"/>
    <w:rsid w:val="00282EB8"/>
    <w:rsid w:val="00283439"/>
    <w:rsid w:val="00283823"/>
    <w:rsid w:val="00283A9A"/>
    <w:rsid w:val="00283B66"/>
    <w:rsid w:val="00283E4B"/>
    <w:rsid w:val="00284713"/>
    <w:rsid w:val="00284933"/>
    <w:rsid w:val="00284B2E"/>
    <w:rsid w:val="00284BBC"/>
    <w:rsid w:val="002855C5"/>
    <w:rsid w:val="00285613"/>
    <w:rsid w:val="00285773"/>
    <w:rsid w:val="00285844"/>
    <w:rsid w:val="00287D10"/>
    <w:rsid w:val="0029019E"/>
    <w:rsid w:val="00290286"/>
    <w:rsid w:val="00290FEA"/>
    <w:rsid w:val="00291494"/>
    <w:rsid w:val="0029193C"/>
    <w:rsid w:val="0029228F"/>
    <w:rsid w:val="00292967"/>
    <w:rsid w:val="00293020"/>
    <w:rsid w:val="00293059"/>
    <w:rsid w:val="002935B5"/>
    <w:rsid w:val="00293697"/>
    <w:rsid w:val="002962CE"/>
    <w:rsid w:val="0029669B"/>
    <w:rsid w:val="00296718"/>
    <w:rsid w:val="00296F4B"/>
    <w:rsid w:val="00296F6B"/>
    <w:rsid w:val="00297EF2"/>
    <w:rsid w:val="002A0128"/>
    <w:rsid w:val="002A016E"/>
    <w:rsid w:val="002A01E9"/>
    <w:rsid w:val="002A0311"/>
    <w:rsid w:val="002A07B0"/>
    <w:rsid w:val="002A0FF5"/>
    <w:rsid w:val="002A1659"/>
    <w:rsid w:val="002A2166"/>
    <w:rsid w:val="002A25C4"/>
    <w:rsid w:val="002A25C5"/>
    <w:rsid w:val="002A34A3"/>
    <w:rsid w:val="002A35EC"/>
    <w:rsid w:val="002A38A2"/>
    <w:rsid w:val="002A3B31"/>
    <w:rsid w:val="002A3F8D"/>
    <w:rsid w:val="002A46A7"/>
    <w:rsid w:val="002A470E"/>
    <w:rsid w:val="002A49CF"/>
    <w:rsid w:val="002A5416"/>
    <w:rsid w:val="002A562D"/>
    <w:rsid w:val="002A63B7"/>
    <w:rsid w:val="002A6481"/>
    <w:rsid w:val="002A699C"/>
    <w:rsid w:val="002A72E6"/>
    <w:rsid w:val="002A767D"/>
    <w:rsid w:val="002A798C"/>
    <w:rsid w:val="002A7B4D"/>
    <w:rsid w:val="002B0F20"/>
    <w:rsid w:val="002B15CB"/>
    <w:rsid w:val="002B2646"/>
    <w:rsid w:val="002B39F1"/>
    <w:rsid w:val="002B3AC9"/>
    <w:rsid w:val="002B3CE9"/>
    <w:rsid w:val="002B41BD"/>
    <w:rsid w:val="002B47DC"/>
    <w:rsid w:val="002B4DCF"/>
    <w:rsid w:val="002B5191"/>
    <w:rsid w:val="002B56F8"/>
    <w:rsid w:val="002B60A9"/>
    <w:rsid w:val="002B60CC"/>
    <w:rsid w:val="002B6BFD"/>
    <w:rsid w:val="002B6DA5"/>
    <w:rsid w:val="002C0A9D"/>
    <w:rsid w:val="002C0B79"/>
    <w:rsid w:val="002C0D4B"/>
    <w:rsid w:val="002C1178"/>
    <w:rsid w:val="002C1625"/>
    <w:rsid w:val="002C1677"/>
    <w:rsid w:val="002C2040"/>
    <w:rsid w:val="002C3C23"/>
    <w:rsid w:val="002C3C65"/>
    <w:rsid w:val="002C3F48"/>
    <w:rsid w:val="002C4081"/>
    <w:rsid w:val="002C40FB"/>
    <w:rsid w:val="002C434F"/>
    <w:rsid w:val="002C4BC2"/>
    <w:rsid w:val="002C4C97"/>
    <w:rsid w:val="002C5244"/>
    <w:rsid w:val="002C52A9"/>
    <w:rsid w:val="002C5E85"/>
    <w:rsid w:val="002C5F56"/>
    <w:rsid w:val="002C63F1"/>
    <w:rsid w:val="002C6DBD"/>
    <w:rsid w:val="002C7569"/>
    <w:rsid w:val="002C7C13"/>
    <w:rsid w:val="002C7DF1"/>
    <w:rsid w:val="002D0DCA"/>
    <w:rsid w:val="002D1627"/>
    <w:rsid w:val="002D190C"/>
    <w:rsid w:val="002D21EE"/>
    <w:rsid w:val="002D316F"/>
    <w:rsid w:val="002D39AF"/>
    <w:rsid w:val="002D41EC"/>
    <w:rsid w:val="002D42D3"/>
    <w:rsid w:val="002D42F2"/>
    <w:rsid w:val="002D42FB"/>
    <w:rsid w:val="002D4352"/>
    <w:rsid w:val="002D4784"/>
    <w:rsid w:val="002D4DD1"/>
    <w:rsid w:val="002D5F7E"/>
    <w:rsid w:val="002D6FD7"/>
    <w:rsid w:val="002D7000"/>
    <w:rsid w:val="002D7533"/>
    <w:rsid w:val="002D7E92"/>
    <w:rsid w:val="002E0012"/>
    <w:rsid w:val="002E074D"/>
    <w:rsid w:val="002E0BD1"/>
    <w:rsid w:val="002E0CE5"/>
    <w:rsid w:val="002E1F20"/>
    <w:rsid w:val="002E1F65"/>
    <w:rsid w:val="002E223B"/>
    <w:rsid w:val="002E22D6"/>
    <w:rsid w:val="002E2A75"/>
    <w:rsid w:val="002E2C9E"/>
    <w:rsid w:val="002E3D77"/>
    <w:rsid w:val="002E3EBB"/>
    <w:rsid w:val="002E4A28"/>
    <w:rsid w:val="002E4B0A"/>
    <w:rsid w:val="002E5D19"/>
    <w:rsid w:val="002E5FAF"/>
    <w:rsid w:val="002E695A"/>
    <w:rsid w:val="002E6D35"/>
    <w:rsid w:val="002E7A32"/>
    <w:rsid w:val="002E7BCA"/>
    <w:rsid w:val="002E7C12"/>
    <w:rsid w:val="002E7D83"/>
    <w:rsid w:val="002F0489"/>
    <w:rsid w:val="002F0849"/>
    <w:rsid w:val="002F13A6"/>
    <w:rsid w:val="002F146C"/>
    <w:rsid w:val="002F1D65"/>
    <w:rsid w:val="002F26DC"/>
    <w:rsid w:val="002F30C6"/>
    <w:rsid w:val="002F35EC"/>
    <w:rsid w:val="002F3CC7"/>
    <w:rsid w:val="002F3DE5"/>
    <w:rsid w:val="002F61D7"/>
    <w:rsid w:val="00300053"/>
    <w:rsid w:val="003003D2"/>
    <w:rsid w:val="00300AE0"/>
    <w:rsid w:val="00302683"/>
    <w:rsid w:val="00302E99"/>
    <w:rsid w:val="00302FD5"/>
    <w:rsid w:val="003033A9"/>
    <w:rsid w:val="00303551"/>
    <w:rsid w:val="003036DC"/>
    <w:rsid w:val="00304897"/>
    <w:rsid w:val="00304DAB"/>
    <w:rsid w:val="00305018"/>
    <w:rsid w:val="00305200"/>
    <w:rsid w:val="0030616F"/>
    <w:rsid w:val="0030631E"/>
    <w:rsid w:val="003067DE"/>
    <w:rsid w:val="003069B9"/>
    <w:rsid w:val="00307252"/>
    <w:rsid w:val="003100B2"/>
    <w:rsid w:val="00310232"/>
    <w:rsid w:val="00310A6E"/>
    <w:rsid w:val="00311096"/>
    <w:rsid w:val="0031165A"/>
    <w:rsid w:val="00311A28"/>
    <w:rsid w:val="00311A93"/>
    <w:rsid w:val="00312A37"/>
    <w:rsid w:val="00312BC2"/>
    <w:rsid w:val="00312EB7"/>
    <w:rsid w:val="0031313B"/>
    <w:rsid w:val="00314396"/>
    <w:rsid w:val="00314A38"/>
    <w:rsid w:val="00314B49"/>
    <w:rsid w:val="0031574F"/>
    <w:rsid w:val="00315EA2"/>
    <w:rsid w:val="00316EF1"/>
    <w:rsid w:val="003171C4"/>
    <w:rsid w:val="00317246"/>
    <w:rsid w:val="003172D9"/>
    <w:rsid w:val="00317511"/>
    <w:rsid w:val="00317A11"/>
    <w:rsid w:val="00317C5A"/>
    <w:rsid w:val="00320723"/>
    <w:rsid w:val="00320C5C"/>
    <w:rsid w:val="0032110F"/>
    <w:rsid w:val="0032175F"/>
    <w:rsid w:val="00321F94"/>
    <w:rsid w:val="00322940"/>
    <w:rsid w:val="00322EB0"/>
    <w:rsid w:val="0032373C"/>
    <w:rsid w:val="00323C45"/>
    <w:rsid w:val="00323D97"/>
    <w:rsid w:val="00323F95"/>
    <w:rsid w:val="00324368"/>
    <w:rsid w:val="00325096"/>
    <w:rsid w:val="0032595C"/>
    <w:rsid w:val="003276B3"/>
    <w:rsid w:val="003277A6"/>
    <w:rsid w:val="003279A4"/>
    <w:rsid w:val="00327DF9"/>
    <w:rsid w:val="0033003C"/>
    <w:rsid w:val="003309E7"/>
    <w:rsid w:val="00331303"/>
    <w:rsid w:val="00331405"/>
    <w:rsid w:val="00331767"/>
    <w:rsid w:val="003317C5"/>
    <w:rsid w:val="00331AFA"/>
    <w:rsid w:val="00332380"/>
    <w:rsid w:val="00332CC4"/>
    <w:rsid w:val="00333196"/>
    <w:rsid w:val="003331E3"/>
    <w:rsid w:val="0033496F"/>
    <w:rsid w:val="00334B71"/>
    <w:rsid w:val="00334BBA"/>
    <w:rsid w:val="00334DE4"/>
    <w:rsid w:val="003354F5"/>
    <w:rsid w:val="00335572"/>
    <w:rsid w:val="00335A56"/>
    <w:rsid w:val="00335C47"/>
    <w:rsid w:val="00335FF9"/>
    <w:rsid w:val="003363E3"/>
    <w:rsid w:val="00336A65"/>
    <w:rsid w:val="00336B38"/>
    <w:rsid w:val="00336B3A"/>
    <w:rsid w:val="003373A3"/>
    <w:rsid w:val="003373C5"/>
    <w:rsid w:val="003379BC"/>
    <w:rsid w:val="00337BE6"/>
    <w:rsid w:val="00340B82"/>
    <w:rsid w:val="00340E25"/>
    <w:rsid w:val="003413EB"/>
    <w:rsid w:val="003421CA"/>
    <w:rsid w:val="00342972"/>
    <w:rsid w:val="00343245"/>
    <w:rsid w:val="00344670"/>
    <w:rsid w:val="00344A8E"/>
    <w:rsid w:val="003450BC"/>
    <w:rsid w:val="003451A0"/>
    <w:rsid w:val="00345B3A"/>
    <w:rsid w:val="00345FB0"/>
    <w:rsid w:val="00346920"/>
    <w:rsid w:val="00347D67"/>
    <w:rsid w:val="0035010D"/>
    <w:rsid w:val="00350BB8"/>
    <w:rsid w:val="00350DDC"/>
    <w:rsid w:val="00351437"/>
    <w:rsid w:val="00351561"/>
    <w:rsid w:val="003515B9"/>
    <w:rsid w:val="003517C4"/>
    <w:rsid w:val="00351830"/>
    <w:rsid w:val="00351C5C"/>
    <w:rsid w:val="00351CAA"/>
    <w:rsid w:val="00352204"/>
    <w:rsid w:val="003522C1"/>
    <w:rsid w:val="003522CA"/>
    <w:rsid w:val="00352537"/>
    <w:rsid w:val="00352F41"/>
    <w:rsid w:val="003537C3"/>
    <w:rsid w:val="00353D26"/>
    <w:rsid w:val="00353D92"/>
    <w:rsid w:val="00353F57"/>
    <w:rsid w:val="0035402D"/>
    <w:rsid w:val="00354BC1"/>
    <w:rsid w:val="00354DD4"/>
    <w:rsid w:val="00354FA9"/>
    <w:rsid w:val="0035513A"/>
    <w:rsid w:val="003551E3"/>
    <w:rsid w:val="0035542E"/>
    <w:rsid w:val="0035569A"/>
    <w:rsid w:val="00355C37"/>
    <w:rsid w:val="00355DD9"/>
    <w:rsid w:val="003563E7"/>
    <w:rsid w:val="003577A3"/>
    <w:rsid w:val="003577E2"/>
    <w:rsid w:val="00360F7D"/>
    <w:rsid w:val="003612C6"/>
    <w:rsid w:val="0036299F"/>
    <w:rsid w:val="00362CD1"/>
    <w:rsid w:val="00363D26"/>
    <w:rsid w:val="003643A8"/>
    <w:rsid w:val="003647D6"/>
    <w:rsid w:val="00364DBA"/>
    <w:rsid w:val="0036530C"/>
    <w:rsid w:val="00366A57"/>
    <w:rsid w:val="00366AC1"/>
    <w:rsid w:val="00366D85"/>
    <w:rsid w:val="00366EC2"/>
    <w:rsid w:val="00367A46"/>
    <w:rsid w:val="00367D33"/>
    <w:rsid w:val="00367D77"/>
    <w:rsid w:val="00370CE0"/>
    <w:rsid w:val="0037105A"/>
    <w:rsid w:val="00371163"/>
    <w:rsid w:val="003716C9"/>
    <w:rsid w:val="0037298A"/>
    <w:rsid w:val="00373115"/>
    <w:rsid w:val="00374802"/>
    <w:rsid w:val="00374E54"/>
    <w:rsid w:val="003752EB"/>
    <w:rsid w:val="00375340"/>
    <w:rsid w:val="00375E27"/>
    <w:rsid w:val="0037673E"/>
    <w:rsid w:val="00377F65"/>
    <w:rsid w:val="0038012B"/>
    <w:rsid w:val="003805B9"/>
    <w:rsid w:val="0038153E"/>
    <w:rsid w:val="003815F4"/>
    <w:rsid w:val="0038198F"/>
    <w:rsid w:val="00381B41"/>
    <w:rsid w:val="00383331"/>
    <w:rsid w:val="00383628"/>
    <w:rsid w:val="00383B51"/>
    <w:rsid w:val="00383BE6"/>
    <w:rsid w:val="00383C24"/>
    <w:rsid w:val="00384190"/>
    <w:rsid w:val="00385306"/>
    <w:rsid w:val="0038534B"/>
    <w:rsid w:val="003858B6"/>
    <w:rsid w:val="00385D37"/>
    <w:rsid w:val="003860C1"/>
    <w:rsid w:val="003862E0"/>
    <w:rsid w:val="003862F1"/>
    <w:rsid w:val="00386A34"/>
    <w:rsid w:val="00386A36"/>
    <w:rsid w:val="00387881"/>
    <w:rsid w:val="00387A7E"/>
    <w:rsid w:val="003911BB"/>
    <w:rsid w:val="00392F7B"/>
    <w:rsid w:val="003933FE"/>
    <w:rsid w:val="00393734"/>
    <w:rsid w:val="00393EA5"/>
    <w:rsid w:val="00393F49"/>
    <w:rsid w:val="003945A7"/>
    <w:rsid w:val="00394C23"/>
    <w:rsid w:val="00394E79"/>
    <w:rsid w:val="00394F16"/>
    <w:rsid w:val="00395A68"/>
    <w:rsid w:val="00395B98"/>
    <w:rsid w:val="00396319"/>
    <w:rsid w:val="003966A0"/>
    <w:rsid w:val="0039675C"/>
    <w:rsid w:val="00397365"/>
    <w:rsid w:val="003974C2"/>
    <w:rsid w:val="003A0137"/>
    <w:rsid w:val="003A12D7"/>
    <w:rsid w:val="003A1BE8"/>
    <w:rsid w:val="003A214B"/>
    <w:rsid w:val="003A23CD"/>
    <w:rsid w:val="003A2474"/>
    <w:rsid w:val="003A2533"/>
    <w:rsid w:val="003A2A92"/>
    <w:rsid w:val="003A2FEF"/>
    <w:rsid w:val="003A51E7"/>
    <w:rsid w:val="003A5D48"/>
    <w:rsid w:val="003A6032"/>
    <w:rsid w:val="003A6AB5"/>
    <w:rsid w:val="003A6B04"/>
    <w:rsid w:val="003A70BB"/>
    <w:rsid w:val="003A7294"/>
    <w:rsid w:val="003A7B05"/>
    <w:rsid w:val="003B0A75"/>
    <w:rsid w:val="003B0B8E"/>
    <w:rsid w:val="003B0D17"/>
    <w:rsid w:val="003B210E"/>
    <w:rsid w:val="003B2736"/>
    <w:rsid w:val="003B2D6D"/>
    <w:rsid w:val="003B317B"/>
    <w:rsid w:val="003B3366"/>
    <w:rsid w:val="003B37C2"/>
    <w:rsid w:val="003B412B"/>
    <w:rsid w:val="003B5798"/>
    <w:rsid w:val="003B5A8F"/>
    <w:rsid w:val="003B5BA3"/>
    <w:rsid w:val="003B6067"/>
    <w:rsid w:val="003B60CC"/>
    <w:rsid w:val="003B6376"/>
    <w:rsid w:val="003B644A"/>
    <w:rsid w:val="003B6708"/>
    <w:rsid w:val="003B67CE"/>
    <w:rsid w:val="003B682A"/>
    <w:rsid w:val="003B6989"/>
    <w:rsid w:val="003B6B6B"/>
    <w:rsid w:val="003B7E3A"/>
    <w:rsid w:val="003C014E"/>
    <w:rsid w:val="003C0310"/>
    <w:rsid w:val="003C116F"/>
    <w:rsid w:val="003C133E"/>
    <w:rsid w:val="003C1977"/>
    <w:rsid w:val="003C1C35"/>
    <w:rsid w:val="003C2619"/>
    <w:rsid w:val="003C2F56"/>
    <w:rsid w:val="003C311C"/>
    <w:rsid w:val="003C34B7"/>
    <w:rsid w:val="003C373A"/>
    <w:rsid w:val="003C3EEC"/>
    <w:rsid w:val="003C5138"/>
    <w:rsid w:val="003C5669"/>
    <w:rsid w:val="003C5B6B"/>
    <w:rsid w:val="003C6A2D"/>
    <w:rsid w:val="003C6FC5"/>
    <w:rsid w:val="003C71C6"/>
    <w:rsid w:val="003C77AF"/>
    <w:rsid w:val="003D03F1"/>
    <w:rsid w:val="003D04D1"/>
    <w:rsid w:val="003D1067"/>
    <w:rsid w:val="003D16B9"/>
    <w:rsid w:val="003D1E67"/>
    <w:rsid w:val="003D1EF0"/>
    <w:rsid w:val="003D1FD3"/>
    <w:rsid w:val="003D2521"/>
    <w:rsid w:val="003D26C2"/>
    <w:rsid w:val="003D2709"/>
    <w:rsid w:val="003D2B15"/>
    <w:rsid w:val="003D2C70"/>
    <w:rsid w:val="003D2E46"/>
    <w:rsid w:val="003D395D"/>
    <w:rsid w:val="003D41E4"/>
    <w:rsid w:val="003D4278"/>
    <w:rsid w:val="003D4CF4"/>
    <w:rsid w:val="003D5266"/>
    <w:rsid w:val="003D5D79"/>
    <w:rsid w:val="003D6079"/>
    <w:rsid w:val="003D6E8A"/>
    <w:rsid w:val="003D7296"/>
    <w:rsid w:val="003D78CD"/>
    <w:rsid w:val="003E0D73"/>
    <w:rsid w:val="003E0E1B"/>
    <w:rsid w:val="003E1117"/>
    <w:rsid w:val="003E14F2"/>
    <w:rsid w:val="003E1AF7"/>
    <w:rsid w:val="003E244F"/>
    <w:rsid w:val="003E247E"/>
    <w:rsid w:val="003E278F"/>
    <w:rsid w:val="003E27F6"/>
    <w:rsid w:val="003E2E5F"/>
    <w:rsid w:val="003E2EC0"/>
    <w:rsid w:val="003E3A85"/>
    <w:rsid w:val="003E3AEE"/>
    <w:rsid w:val="003E4545"/>
    <w:rsid w:val="003E473F"/>
    <w:rsid w:val="003E4C13"/>
    <w:rsid w:val="003E4F93"/>
    <w:rsid w:val="003E613D"/>
    <w:rsid w:val="003E6BD1"/>
    <w:rsid w:val="003E7924"/>
    <w:rsid w:val="003E7A9D"/>
    <w:rsid w:val="003E7AF7"/>
    <w:rsid w:val="003F0EE3"/>
    <w:rsid w:val="003F1C2D"/>
    <w:rsid w:val="003F22C0"/>
    <w:rsid w:val="003F2B1A"/>
    <w:rsid w:val="003F3266"/>
    <w:rsid w:val="003F3734"/>
    <w:rsid w:val="003F3971"/>
    <w:rsid w:val="003F3DEB"/>
    <w:rsid w:val="003F3F51"/>
    <w:rsid w:val="003F418A"/>
    <w:rsid w:val="003F46A0"/>
    <w:rsid w:val="003F47DC"/>
    <w:rsid w:val="003F4891"/>
    <w:rsid w:val="003F4A40"/>
    <w:rsid w:val="003F4ACA"/>
    <w:rsid w:val="003F4D2E"/>
    <w:rsid w:val="003F58F1"/>
    <w:rsid w:val="003F591F"/>
    <w:rsid w:val="003F5E8A"/>
    <w:rsid w:val="003F5F15"/>
    <w:rsid w:val="003F6753"/>
    <w:rsid w:val="003F6922"/>
    <w:rsid w:val="003F7D1E"/>
    <w:rsid w:val="003F7E35"/>
    <w:rsid w:val="00400BF5"/>
    <w:rsid w:val="00401407"/>
    <w:rsid w:val="00402861"/>
    <w:rsid w:val="00404375"/>
    <w:rsid w:val="00405645"/>
    <w:rsid w:val="00405FF0"/>
    <w:rsid w:val="00406285"/>
    <w:rsid w:val="004104F8"/>
    <w:rsid w:val="00410800"/>
    <w:rsid w:val="004109D6"/>
    <w:rsid w:val="00410ACC"/>
    <w:rsid w:val="00411E1A"/>
    <w:rsid w:val="0041220B"/>
    <w:rsid w:val="00412240"/>
    <w:rsid w:val="0041283D"/>
    <w:rsid w:val="00412BB7"/>
    <w:rsid w:val="004133B7"/>
    <w:rsid w:val="00413673"/>
    <w:rsid w:val="00413CC2"/>
    <w:rsid w:val="0041418E"/>
    <w:rsid w:val="004142B7"/>
    <w:rsid w:val="0041539B"/>
    <w:rsid w:val="00415C0E"/>
    <w:rsid w:val="00415F93"/>
    <w:rsid w:val="0041635A"/>
    <w:rsid w:val="004166BF"/>
    <w:rsid w:val="004206F9"/>
    <w:rsid w:val="00420D50"/>
    <w:rsid w:val="00421EA7"/>
    <w:rsid w:val="00422D9F"/>
    <w:rsid w:val="00423777"/>
    <w:rsid w:val="00424136"/>
    <w:rsid w:val="00424289"/>
    <w:rsid w:val="0042469C"/>
    <w:rsid w:val="00424B5A"/>
    <w:rsid w:val="00424BAE"/>
    <w:rsid w:val="0042517E"/>
    <w:rsid w:val="00425FB6"/>
    <w:rsid w:val="004261C8"/>
    <w:rsid w:val="0042679A"/>
    <w:rsid w:val="004273FD"/>
    <w:rsid w:val="00427620"/>
    <w:rsid w:val="00427C32"/>
    <w:rsid w:val="00427D77"/>
    <w:rsid w:val="00430174"/>
    <w:rsid w:val="0043056D"/>
    <w:rsid w:val="0043135B"/>
    <w:rsid w:val="00431924"/>
    <w:rsid w:val="00431962"/>
    <w:rsid w:val="00431A55"/>
    <w:rsid w:val="0043262C"/>
    <w:rsid w:val="00432AB1"/>
    <w:rsid w:val="004333BA"/>
    <w:rsid w:val="00433868"/>
    <w:rsid w:val="00433E01"/>
    <w:rsid w:val="004342E7"/>
    <w:rsid w:val="00434645"/>
    <w:rsid w:val="00434F44"/>
    <w:rsid w:val="004353DC"/>
    <w:rsid w:val="00435AD5"/>
    <w:rsid w:val="00435CE6"/>
    <w:rsid w:val="004361FF"/>
    <w:rsid w:val="00436536"/>
    <w:rsid w:val="00436950"/>
    <w:rsid w:val="00436BF2"/>
    <w:rsid w:val="00436F59"/>
    <w:rsid w:val="0043713F"/>
    <w:rsid w:val="00437194"/>
    <w:rsid w:val="00437567"/>
    <w:rsid w:val="00437EC9"/>
    <w:rsid w:val="00440175"/>
    <w:rsid w:val="00440C1B"/>
    <w:rsid w:val="00441665"/>
    <w:rsid w:val="00441A78"/>
    <w:rsid w:val="00442ED0"/>
    <w:rsid w:val="0044363F"/>
    <w:rsid w:val="00443A75"/>
    <w:rsid w:val="00443CCA"/>
    <w:rsid w:val="004446C6"/>
    <w:rsid w:val="00444EB0"/>
    <w:rsid w:val="0044529F"/>
    <w:rsid w:val="00445985"/>
    <w:rsid w:val="00445B60"/>
    <w:rsid w:val="00445C92"/>
    <w:rsid w:val="004466E8"/>
    <w:rsid w:val="00447239"/>
    <w:rsid w:val="00447941"/>
    <w:rsid w:val="00447F59"/>
    <w:rsid w:val="00450185"/>
    <w:rsid w:val="00450227"/>
    <w:rsid w:val="0045048A"/>
    <w:rsid w:val="00451056"/>
    <w:rsid w:val="004511CA"/>
    <w:rsid w:val="004514A0"/>
    <w:rsid w:val="00451A93"/>
    <w:rsid w:val="00451D65"/>
    <w:rsid w:val="00452137"/>
    <w:rsid w:val="0045270E"/>
    <w:rsid w:val="0045280C"/>
    <w:rsid w:val="00452ACE"/>
    <w:rsid w:val="00452DE8"/>
    <w:rsid w:val="004538FA"/>
    <w:rsid w:val="00453C57"/>
    <w:rsid w:val="00454983"/>
    <w:rsid w:val="00454DC0"/>
    <w:rsid w:val="004550E2"/>
    <w:rsid w:val="004557A8"/>
    <w:rsid w:val="00455E4D"/>
    <w:rsid w:val="004565DB"/>
    <w:rsid w:val="00456773"/>
    <w:rsid w:val="00456972"/>
    <w:rsid w:val="00456E7A"/>
    <w:rsid w:val="0045724F"/>
    <w:rsid w:val="004573A5"/>
    <w:rsid w:val="00457661"/>
    <w:rsid w:val="00457928"/>
    <w:rsid w:val="00457A6A"/>
    <w:rsid w:val="00460366"/>
    <w:rsid w:val="00460C1C"/>
    <w:rsid w:val="00461B2A"/>
    <w:rsid w:val="004622AA"/>
    <w:rsid w:val="004629DE"/>
    <w:rsid w:val="00462B9D"/>
    <w:rsid w:val="00463D0B"/>
    <w:rsid w:val="00464AB6"/>
    <w:rsid w:val="00464D32"/>
    <w:rsid w:val="004651AB"/>
    <w:rsid w:val="004657CB"/>
    <w:rsid w:val="00465C9B"/>
    <w:rsid w:val="0046659C"/>
    <w:rsid w:val="00466C56"/>
    <w:rsid w:val="00467151"/>
    <w:rsid w:val="004671F6"/>
    <w:rsid w:val="00467260"/>
    <w:rsid w:val="00467361"/>
    <w:rsid w:val="0046759E"/>
    <w:rsid w:val="004677D7"/>
    <w:rsid w:val="004679B2"/>
    <w:rsid w:val="00467A4C"/>
    <w:rsid w:val="00467C6D"/>
    <w:rsid w:val="00467C93"/>
    <w:rsid w:val="004702BB"/>
    <w:rsid w:val="00470544"/>
    <w:rsid w:val="00470736"/>
    <w:rsid w:val="00470933"/>
    <w:rsid w:val="00470C30"/>
    <w:rsid w:val="00471A66"/>
    <w:rsid w:val="00471B1A"/>
    <w:rsid w:val="00472369"/>
    <w:rsid w:val="004728F2"/>
    <w:rsid w:val="00472E9E"/>
    <w:rsid w:val="004731D0"/>
    <w:rsid w:val="0047353C"/>
    <w:rsid w:val="00473EAF"/>
    <w:rsid w:val="0047436F"/>
    <w:rsid w:val="00474647"/>
    <w:rsid w:val="00474968"/>
    <w:rsid w:val="00474A96"/>
    <w:rsid w:val="00474F25"/>
    <w:rsid w:val="0047508C"/>
    <w:rsid w:val="004751BD"/>
    <w:rsid w:val="00476333"/>
    <w:rsid w:val="00476A7A"/>
    <w:rsid w:val="00477396"/>
    <w:rsid w:val="00477534"/>
    <w:rsid w:val="004775B2"/>
    <w:rsid w:val="00477904"/>
    <w:rsid w:val="00481EE9"/>
    <w:rsid w:val="00482AC5"/>
    <w:rsid w:val="0048403E"/>
    <w:rsid w:val="00484328"/>
    <w:rsid w:val="00484377"/>
    <w:rsid w:val="00484F94"/>
    <w:rsid w:val="00485282"/>
    <w:rsid w:val="00485337"/>
    <w:rsid w:val="00485F31"/>
    <w:rsid w:val="0048699D"/>
    <w:rsid w:val="00487491"/>
    <w:rsid w:val="00487B3E"/>
    <w:rsid w:val="00490A4F"/>
    <w:rsid w:val="004913A5"/>
    <w:rsid w:val="0049261A"/>
    <w:rsid w:val="0049392F"/>
    <w:rsid w:val="00494D16"/>
    <w:rsid w:val="00494F64"/>
    <w:rsid w:val="004951BE"/>
    <w:rsid w:val="004951D1"/>
    <w:rsid w:val="00495234"/>
    <w:rsid w:val="00495607"/>
    <w:rsid w:val="00495ACB"/>
    <w:rsid w:val="00496D8B"/>
    <w:rsid w:val="00497122"/>
    <w:rsid w:val="00497538"/>
    <w:rsid w:val="00497A98"/>
    <w:rsid w:val="004A03F5"/>
    <w:rsid w:val="004A08B1"/>
    <w:rsid w:val="004A0CC1"/>
    <w:rsid w:val="004A0F44"/>
    <w:rsid w:val="004A0F60"/>
    <w:rsid w:val="004A1A8F"/>
    <w:rsid w:val="004A1BC2"/>
    <w:rsid w:val="004A1E99"/>
    <w:rsid w:val="004A1F99"/>
    <w:rsid w:val="004A22FF"/>
    <w:rsid w:val="004A23C8"/>
    <w:rsid w:val="004A2649"/>
    <w:rsid w:val="004A2FF6"/>
    <w:rsid w:val="004A3083"/>
    <w:rsid w:val="004A3730"/>
    <w:rsid w:val="004A3DEF"/>
    <w:rsid w:val="004A5B5B"/>
    <w:rsid w:val="004A5CEB"/>
    <w:rsid w:val="004A5F0C"/>
    <w:rsid w:val="004A6083"/>
    <w:rsid w:val="004A65BF"/>
    <w:rsid w:val="004A6622"/>
    <w:rsid w:val="004A697F"/>
    <w:rsid w:val="004A705A"/>
    <w:rsid w:val="004A7333"/>
    <w:rsid w:val="004A7584"/>
    <w:rsid w:val="004A7B1D"/>
    <w:rsid w:val="004B1640"/>
    <w:rsid w:val="004B27BA"/>
    <w:rsid w:val="004B35E2"/>
    <w:rsid w:val="004B3B96"/>
    <w:rsid w:val="004B40AA"/>
    <w:rsid w:val="004B4450"/>
    <w:rsid w:val="004B4653"/>
    <w:rsid w:val="004B5004"/>
    <w:rsid w:val="004B503E"/>
    <w:rsid w:val="004B52F2"/>
    <w:rsid w:val="004B5715"/>
    <w:rsid w:val="004B6670"/>
    <w:rsid w:val="004B6BE3"/>
    <w:rsid w:val="004B7223"/>
    <w:rsid w:val="004B762A"/>
    <w:rsid w:val="004B7702"/>
    <w:rsid w:val="004B7925"/>
    <w:rsid w:val="004B7D8D"/>
    <w:rsid w:val="004B7E84"/>
    <w:rsid w:val="004C08C1"/>
    <w:rsid w:val="004C1B9A"/>
    <w:rsid w:val="004C3170"/>
    <w:rsid w:val="004C3399"/>
    <w:rsid w:val="004C366F"/>
    <w:rsid w:val="004C39B7"/>
    <w:rsid w:val="004C43A7"/>
    <w:rsid w:val="004C5BB4"/>
    <w:rsid w:val="004C5D94"/>
    <w:rsid w:val="004C6683"/>
    <w:rsid w:val="004C68FC"/>
    <w:rsid w:val="004C6DD1"/>
    <w:rsid w:val="004C6F59"/>
    <w:rsid w:val="004C73EC"/>
    <w:rsid w:val="004C745B"/>
    <w:rsid w:val="004C7B91"/>
    <w:rsid w:val="004C7BC3"/>
    <w:rsid w:val="004C7D0E"/>
    <w:rsid w:val="004D010B"/>
    <w:rsid w:val="004D03BD"/>
    <w:rsid w:val="004D0559"/>
    <w:rsid w:val="004D08EB"/>
    <w:rsid w:val="004D0CE1"/>
    <w:rsid w:val="004D1061"/>
    <w:rsid w:val="004D1825"/>
    <w:rsid w:val="004D210D"/>
    <w:rsid w:val="004D2BE9"/>
    <w:rsid w:val="004D3CC1"/>
    <w:rsid w:val="004D401C"/>
    <w:rsid w:val="004D49A1"/>
    <w:rsid w:val="004D55E7"/>
    <w:rsid w:val="004D583B"/>
    <w:rsid w:val="004D5D5C"/>
    <w:rsid w:val="004D5E4C"/>
    <w:rsid w:val="004D63E4"/>
    <w:rsid w:val="004D6803"/>
    <w:rsid w:val="004D68C7"/>
    <w:rsid w:val="004D7188"/>
    <w:rsid w:val="004D76DA"/>
    <w:rsid w:val="004D7A27"/>
    <w:rsid w:val="004E0218"/>
    <w:rsid w:val="004E0553"/>
    <w:rsid w:val="004E0EEB"/>
    <w:rsid w:val="004E121F"/>
    <w:rsid w:val="004E1248"/>
    <w:rsid w:val="004E1261"/>
    <w:rsid w:val="004E1297"/>
    <w:rsid w:val="004E129F"/>
    <w:rsid w:val="004E1773"/>
    <w:rsid w:val="004E1B06"/>
    <w:rsid w:val="004E1F83"/>
    <w:rsid w:val="004E2268"/>
    <w:rsid w:val="004E2BB1"/>
    <w:rsid w:val="004E2BC3"/>
    <w:rsid w:val="004E2E63"/>
    <w:rsid w:val="004E35A6"/>
    <w:rsid w:val="004E3908"/>
    <w:rsid w:val="004E3C4A"/>
    <w:rsid w:val="004E3E30"/>
    <w:rsid w:val="004E45E7"/>
    <w:rsid w:val="004E47A9"/>
    <w:rsid w:val="004E4FB2"/>
    <w:rsid w:val="004E57AD"/>
    <w:rsid w:val="004E5BE3"/>
    <w:rsid w:val="004E677F"/>
    <w:rsid w:val="004E68C3"/>
    <w:rsid w:val="004E6984"/>
    <w:rsid w:val="004E6C90"/>
    <w:rsid w:val="004E7D4A"/>
    <w:rsid w:val="004E7E63"/>
    <w:rsid w:val="004F0EF9"/>
    <w:rsid w:val="004F1076"/>
    <w:rsid w:val="004F188F"/>
    <w:rsid w:val="004F1ED0"/>
    <w:rsid w:val="004F1F47"/>
    <w:rsid w:val="004F2604"/>
    <w:rsid w:val="004F3341"/>
    <w:rsid w:val="004F3549"/>
    <w:rsid w:val="004F35BE"/>
    <w:rsid w:val="004F37FB"/>
    <w:rsid w:val="004F3B6A"/>
    <w:rsid w:val="004F3FBF"/>
    <w:rsid w:val="004F4674"/>
    <w:rsid w:val="004F4FBF"/>
    <w:rsid w:val="004F5626"/>
    <w:rsid w:val="004F60CF"/>
    <w:rsid w:val="004F615E"/>
    <w:rsid w:val="004F6B11"/>
    <w:rsid w:val="004F6B22"/>
    <w:rsid w:val="004F6BB5"/>
    <w:rsid w:val="004F6C87"/>
    <w:rsid w:val="004F743D"/>
    <w:rsid w:val="004F78DB"/>
    <w:rsid w:val="004F7B0B"/>
    <w:rsid w:val="004F7BD8"/>
    <w:rsid w:val="00500021"/>
    <w:rsid w:val="00500650"/>
    <w:rsid w:val="005007B4"/>
    <w:rsid w:val="0050089A"/>
    <w:rsid w:val="00500F5A"/>
    <w:rsid w:val="00500F97"/>
    <w:rsid w:val="005017F7"/>
    <w:rsid w:val="00501988"/>
    <w:rsid w:val="00501A35"/>
    <w:rsid w:val="00501ABB"/>
    <w:rsid w:val="005025C0"/>
    <w:rsid w:val="00502685"/>
    <w:rsid w:val="00502804"/>
    <w:rsid w:val="00502CB3"/>
    <w:rsid w:val="0050307E"/>
    <w:rsid w:val="005032DC"/>
    <w:rsid w:val="00503957"/>
    <w:rsid w:val="00503C21"/>
    <w:rsid w:val="00503CAA"/>
    <w:rsid w:val="0050594E"/>
    <w:rsid w:val="00505C13"/>
    <w:rsid w:val="00505F1D"/>
    <w:rsid w:val="00506078"/>
    <w:rsid w:val="0050643D"/>
    <w:rsid w:val="0050675A"/>
    <w:rsid w:val="00506BD3"/>
    <w:rsid w:val="00511935"/>
    <w:rsid w:val="00511DFA"/>
    <w:rsid w:val="00511EF7"/>
    <w:rsid w:val="0051274C"/>
    <w:rsid w:val="00512CAE"/>
    <w:rsid w:val="005131F1"/>
    <w:rsid w:val="00513211"/>
    <w:rsid w:val="005136C5"/>
    <w:rsid w:val="00514143"/>
    <w:rsid w:val="00514537"/>
    <w:rsid w:val="005147AE"/>
    <w:rsid w:val="00514995"/>
    <w:rsid w:val="00514C67"/>
    <w:rsid w:val="00516535"/>
    <w:rsid w:val="00516A86"/>
    <w:rsid w:val="00520567"/>
    <w:rsid w:val="00521197"/>
    <w:rsid w:val="0052142C"/>
    <w:rsid w:val="005218AB"/>
    <w:rsid w:val="00521CFA"/>
    <w:rsid w:val="00522266"/>
    <w:rsid w:val="00522773"/>
    <w:rsid w:val="00523BDF"/>
    <w:rsid w:val="00524DB0"/>
    <w:rsid w:val="00525138"/>
    <w:rsid w:val="00525906"/>
    <w:rsid w:val="0052592A"/>
    <w:rsid w:val="00525E6A"/>
    <w:rsid w:val="005260BB"/>
    <w:rsid w:val="00526366"/>
    <w:rsid w:val="00526495"/>
    <w:rsid w:val="00526626"/>
    <w:rsid w:val="005273E0"/>
    <w:rsid w:val="00527422"/>
    <w:rsid w:val="005303D9"/>
    <w:rsid w:val="0053069D"/>
    <w:rsid w:val="005306CF"/>
    <w:rsid w:val="00530DBF"/>
    <w:rsid w:val="005314E1"/>
    <w:rsid w:val="00532242"/>
    <w:rsid w:val="0053230D"/>
    <w:rsid w:val="005323B8"/>
    <w:rsid w:val="0053269F"/>
    <w:rsid w:val="00532EB7"/>
    <w:rsid w:val="00533566"/>
    <w:rsid w:val="005336AA"/>
    <w:rsid w:val="00533AC8"/>
    <w:rsid w:val="00533DF1"/>
    <w:rsid w:val="00534487"/>
    <w:rsid w:val="00534B56"/>
    <w:rsid w:val="00534F02"/>
    <w:rsid w:val="00535020"/>
    <w:rsid w:val="005353B2"/>
    <w:rsid w:val="005355C6"/>
    <w:rsid w:val="00535930"/>
    <w:rsid w:val="00535B2B"/>
    <w:rsid w:val="005367DC"/>
    <w:rsid w:val="00536933"/>
    <w:rsid w:val="0054074E"/>
    <w:rsid w:val="00540863"/>
    <w:rsid w:val="00540BA7"/>
    <w:rsid w:val="00540F90"/>
    <w:rsid w:val="00541011"/>
    <w:rsid w:val="00543616"/>
    <w:rsid w:val="00543CD5"/>
    <w:rsid w:val="005440F3"/>
    <w:rsid w:val="0054429E"/>
    <w:rsid w:val="00544552"/>
    <w:rsid w:val="00544705"/>
    <w:rsid w:val="00544C05"/>
    <w:rsid w:val="00544C46"/>
    <w:rsid w:val="00544D84"/>
    <w:rsid w:val="00545207"/>
    <w:rsid w:val="0054551A"/>
    <w:rsid w:val="00545638"/>
    <w:rsid w:val="00545735"/>
    <w:rsid w:val="00545B45"/>
    <w:rsid w:val="005461B5"/>
    <w:rsid w:val="00546F6B"/>
    <w:rsid w:val="00550384"/>
    <w:rsid w:val="005513C0"/>
    <w:rsid w:val="00551861"/>
    <w:rsid w:val="0055231E"/>
    <w:rsid w:val="00553B36"/>
    <w:rsid w:val="0055411B"/>
    <w:rsid w:val="0055463F"/>
    <w:rsid w:val="00554957"/>
    <w:rsid w:val="00554CA8"/>
    <w:rsid w:val="00554F13"/>
    <w:rsid w:val="0055580D"/>
    <w:rsid w:val="00555B52"/>
    <w:rsid w:val="00556CC0"/>
    <w:rsid w:val="005573AE"/>
    <w:rsid w:val="00560885"/>
    <w:rsid w:val="00560987"/>
    <w:rsid w:val="00560AD9"/>
    <w:rsid w:val="00561533"/>
    <w:rsid w:val="00561768"/>
    <w:rsid w:val="00561B87"/>
    <w:rsid w:val="00561D01"/>
    <w:rsid w:val="00561DE9"/>
    <w:rsid w:val="00562189"/>
    <w:rsid w:val="00562199"/>
    <w:rsid w:val="005627D8"/>
    <w:rsid w:val="00562D82"/>
    <w:rsid w:val="005632FE"/>
    <w:rsid w:val="00563F4C"/>
    <w:rsid w:val="00564CC5"/>
    <w:rsid w:val="00566132"/>
    <w:rsid w:val="0056615B"/>
    <w:rsid w:val="005675CE"/>
    <w:rsid w:val="00567666"/>
    <w:rsid w:val="005676AD"/>
    <w:rsid w:val="005677D4"/>
    <w:rsid w:val="00567A4B"/>
    <w:rsid w:val="00567DC4"/>
    <w:rsid w:val="00567E25"/>
    <w:rsid w:val="00570B5F"/>
    <w:rsid w:val="005710AD"/>
    <w:rsid w:val="00571628"/>
    <w:rsid w:val="00571B08"/>
    <w:rsid w:val="00571D3A"/>
    <w:rsid w:val="00571F9B"/>
    <w:rsid w:val="00572219"/>
    <w:rsid w:val="0057270E"/>
    <w:rsid w:val="00572AA1"/>
    <w:rsid w:val="00572BFC"/>
    <w:rsid w:val="00572E5E"/>
    <w:rsid w:val="00573382"/>
    <w:rsid w:val="00573AF4"/>
    <w:rsid w:val="005743A3"/>
    <w:rsid w:val="005743FA"/>
    <w:rsid w:val="0057451C"/>
    <w:rsid w:val="00574CAC"/>
    <w:rsid w:val="00575055"/>
    <w:rsid w:val="0057549C"/>
    <w:rsid w:val="005754F7"/>
    <w:rsid w:val="00575A7E"/>
    <w:rsid w:val="00575DD6"/>
    <w:rsid w:val="00575DFE"/>
    <w:rsid w:val="0057652F"/>
    <w:rsid w:val="005767F5"/>
    <w:rsid w:val="005773A7"/>
    <w:rsid w:val="005774E0"/>
    <w:rsid w:val="0057785B"/>
    <w:rsid w:val="00577A15"/>
    <w:rsid w:val="005800D0"/>
    <w:rsid w:val="00580181"/>
    <w:rsid w:val="005808E9"/>
    <w:rsid w:val="00580C8D"/>
    <w:rsid w:val="00581932"/>
    <w:rsid w:val="00581B9D"/>
    <w:rsid w:val="00581C4E"/>
    <w:rsid w:val="00581FC7"/>
    <w:rsid w:val="00582F6E"/>
    <w:rsid w:val="00582FD9"/>
    <w:rsid w:val="005832BD"/>
    <w:rsid w:val="00583395"/>
    <w:rsid w:val="00583A11"/>
    <w:rsid w:val="0058423A"/>
    <w:rsid w:val="00584FBA"/>
    <w:rsid w:val="00586023"/>
    <w:rsid w:val="005860C6"/>
    <w:rsid w:val="00586186"/>
    <w:rsid w:val="00586346"/>
    <w:rsid w:val="00586551"/>
    <w:rsid w:val="00586769"/>
    <w:rsid w:val="00587A6B"/>
    <w:rsid w:val="00587CEC"/>
    <w:rsid w:val="00587ECF"/>
    <w:rsid w:val="005905A2"/>
    <w:rsid w:val="00590B70"/>
    <w:rsid w:val="00590C03"/>
    <w:rsid w:val="00590C7E"/>
    <w:rsid w:val="005911D6"/>
    <w:rsid w:val="005919C2"/>
    <w:rsid w:val="00591A9E"/>
    <w:rsid w:val="005923BB"/>
    <w:rsid w:val="00592E50"/>
    <w:rsid w:val="0059320B"/>
    <w:rsid w:val="005936DA"/>
    <w:rsid w:val="00594D18"/>
    <w:rsid w:val="00595B8A"/>
    <w:rsid w:val="00595C76"/>
    <w:rsid w:val="0059613F"/>
    <w:rsid w:val="00596389"/>
    <w:rsid w:val="00596ABD"/>
    <w:rsid w:val="00596F44"/>
    <w:rsid w:val="005A0AA6"/>
    <w:rsid w:val="005A0E1C"/>
    <w:rsid w:val="005A1D24"/>
    <w:rsid w:val="005A1D56"/>
    <w:rsid w:val="005A2106"/>
    <w:rsid w:val="005A23D8"/>
    <w:rsid w:val="005A2D9C"/>
    <w:rsid w:val="005A388A"/>
    <w:rsid w:val="005A3B27"/>
    <w:rsid w:val="005A4244"/>
    <w:rsid w:val="005A49C2"/>
    <w:rsid w:val="005A5801"/>
    <w:rsid w:val="005A59B5"/>
    <w:rsid w:val="005A6346"/>
    <w:rsid w:val="005A6E23"/>
    <w:rsid w:val="005A6FBC"/>
    <w:rsid w:val="005A74D6"/>
    <w:rsid w:val="005A7636"/>
    <w:rsid w:val="005A7F19"/>
    <w:rsid w:val="005B01D2"/>
    <w:rsid w:val="005B10CE"/>
    <w:rsid w:val="005B1561"/>
    <w:rsid w:val="005B20CB"/>
    <w:rsid w:val="005B2B33"/>
    <w:rsid w:val="005B2CDB"/>
    <w:rsid w:val="005B3D44"/>
    <w:rsid w:val="005B3D73"/>
    <w:rsid w:val="005B3EBE"/>
    <w:rsid w:val="005B4B9F"/>
    <w:rsid w:val="005B4C76"/>
    <w:rsid w:val="005B4E07"/>
    <w:rsid w:val="005B564A"/>
    <w:rsid w:val="005B5883"/>
    <w:rsid w:val="005B6822"/>
    <w:rsid w:val="005B695F"/>
    <w:rsid w:val="005B7142"/>
    <w:rsid w:val="005B7745"/>
    <w:rsid w:val="005C0EC6"/>
    <w:rsid w:val="005C1079"/>
    <w:rsid w:val="005C159C"/>
    <w:rsid w:val="005C2DC8"/>
    <w:rsid w:val="005C43FB"/>
    <w:rsid w:val="005C5FFF"/>
    <w:rsid w:val="005C63BA"/>
    <w:rsid w:val="005C6405"/>
    <w:rsid w:val="005C6CE8"/>
    <w:rsid w:val="005C7D65"/>
    <w:rsid w:val="005D0125"/>
    <w:rsid w:val="005D02AA"/>
    <w:rsid w:val="005D0952"/>
    <w:rsid w:val="005D12D0"/>
    <w:rsid w:val="005D1BDE"/>
    <w:rsid w:val="005D1E73"/>
    <w:rsid w:val="005D1E8B"/>
    <w:rsid w:val="005D21B5"/>
    <w:rsid w:val="005D2F46"/>
    <w:rsid w:val="005D30B0"/>
    <w:rsid w:val="005D3249"/>
    <w:rsid w:val="005D3791"/>
    <w:rsid w:val="005D3DA9"/>
    <w:rsid w:val="005D439A"/>
    <w:rsid w:val="005D56D1"/>
    <w:rsid w:val="005D574A"/>
    <w:rsid w:val="005D5B3F"/>
    <w:rsid w:val="005D5D55"/>
    <w:rsid w:val="005D5EAB"/>
    <w:rsid w:val="005D5EED"/>
    <w:rsid w:val="005D610F"/>
    <w:rsid w:val="005D6482"/>
    <w:rsid w:val="005D6666"/>
    <w:rsid w:val="005D6CCD"/>
    <w:rsid w:val="005D7254"/>
    <w:rsid w:val="005D76D3"/>
    <w:rsid w:val="005D78DE"/>
    <w:rsid w:val="005D7DDF"/>
    <w:rsid w:val="005E02B6"/>
    <w:rsid w:val="005E0A28"/>
    <w:rsid w:val="005E15AF"/>
    <w:rsid w:val="005E1656"/>
    <w:rsid w:val="005E18BE"/>
    <w:rsid w:val="005E1DFE"/>
    <w:rsid w:val="005E1EF3"/>
    <w:rsid w:val="005E2553"/>
    <w:rsid w:val="005E26F3"/>
    <w:rsid w:val="005E2AA5"/>
    <w:rsid w:val="005E2B2C"/>
    <w:rsid w:val="005E2D1E"/>
    <w:rsid w:val="005E2ECD"/>
    <w:rsid w:val="005E36AE"/>
    <w:rsid w:val="005E3FC0"/>
    <w:rsid w:val="005E49BC"/>
    <w:rsid w:val="005E4BB0"/>
    <w:rsid w:val="005E50FC"/>
    <w:rsid w:val="005E530D"/>
    <w:rsid w:val="005E5376"/>
    <w:rsid w:val="005E5CDC"/>
    <w:rsid w:val="005E69E2"/>
    <w:rsid w:val="005E7216"/>
    <w:rsid w:val="005E74D1"/>
    <w:rsid w:val="005E792D"/>
    <w:rsid w:val="005E7E50"/>
    <w:rsid w:val="005F2A3B"/>
    <w:rsid w:val="005F2ACC"/>
    <w:rsid w:val="005F3215"/>
    <w:rsid w:val="005F3343"/>
    <w:rsid w:val="005F335E"/>
    <w:rsid w:val="005F3509"/>
    <w:rsid w:val="005F3651"/>
    <w:rsid w:val="005F3A14"/>
    <w:rsid w:val="005F4930"/>
    <w:rsid w:val="005F4C23"/>
    <w:rsid w:val="005F5389"/>
    <w:rsid w:val="005F627F"/>
    <w:rsid w:val="006000C8"/>
    <w:rsid w:val="006001E0"/>
    <w:rsid w:val="00600A7B"/>
    <w:rsid w:val="00600F5F"/>
    <w:rsid w:val="00601F5E"/>
    <w:rsid w:val="00602123"/>
    <w:rsid w:val="00602667"/>
    <w:rsid w:val="006027BD"/>
    <w:rsid w:val="006028BC"/>
    <w:rsid w:val="00602954"/>
    <w:rsid w:val="00602B36"/>
    <w:rsid w:val="00602E7E"/>
    <w:rsid w:val="0060325D"/>
    <w:rsid w:val="00603A70"/>
    <w:rsid w:val="00603B2C"/>
    <w:rsid w:val="00604246"/>
    <w:rsid w:val="006042AC"/>
    <w:rsid w:val="00604695"/>
    <w:rsid w:val="006049CC"/>
    <w:rsid w:val="00605132"/>
    <w:rsid w:val="006055A0"/>
    <w:rsid w:val="00606580"/>
    <w:rsid w:val="006065AE"/>
    <w:rsid w:val="00607F48"/>
    <w:rsid w:val="00610CBF"/>
    <w:rsid w:val="00610EAD"/>
    <w:rsid w:val="006110D6"/>
    <w:rsid w:val="00611101"/>
    <w:rsid w:val="006113F1"/>
    <w:rsid w:val="006115EF"/>
    <w:rsid w:val="00611CF4"/>
    <w:rsid w:val="00613347"/>
    <w:rsid w:val="00613C75"/>
    <w:rsid w:val="00613DBA"/>
    <w:rsid w:val="006140B0"/>
    <w:rsid w:val="00614974"/>
    <w:rsid w:val="006149CE"/>
    <w:rsid w:val="006156DD"/>
    <w:rsid w:val="0061577E"/>
    <w:rsid w:val="00616615"/>
    <w:rsid w:val="00616DA4"/>
    <w:rsid w:val="0061795A"/>
    <w:rsid w:val="00617E07"/>
    <w:rsid w:val="0062181C"/>
    <w:rsid w:val="00621A8D"/>
    <w:rsid w:val="00621F3C"/>
    <w:rsid w:val="00622002"/>
    <w:rsid w:val="006221F6"/>
    <w:rsid w:val="00622B8F"/>
    <w:rsid w:val="00622F50"/>
    <w:rsid w:val="0062310C"/>
    <w:rsid w:val="00623A8D"/>
    <w:rsid w:val="00623AB1"/>
    <w:rsid w:val="00624CC8"/>
    <w:rsid w:val="006254FE"/>
    <w:rsid w:val="006256B8"/>
    <w:rsid w:val="006257E0"/>
    <w:rsid w:val="00625D5F"/>
    <w:rsid w:val="00626575"/>
    <w:rsid w:val="00626A52"/>
    <w:rsid w:val="00626C09"/>
    <w:rsid w:val="006274D0"/>
    <w:rsid w:val="006279FE"/>
    <w:rsid w:val="00627F0B"/>
    <w:rsid w:val="00630200"/>
    <w:rsid w:val="006308A7"/>
    <w:rsid w:val="00631502"/>
    <w:rsid w:val="0063201C"/>
    <w:rsid w:val="0063272D"/>
    <w:rsid w:val="00632899"/>
    <w:rsid w:val="00632C8E"/>
    <w:rsid w:val="00633480"/>
    <w:rsid w:val="00633E27"/>
    <w:rsid w:val="0063405E"/>
    <w:rsid w:val="0063409A"/>
    <w:rsid w:val="00635252"/>
    <w:rsid w:val="00635637"/>
    <w:rsid w:val="00636319"/>
    <w:rsid w:val="00636941"/>
    <w:rsid w:val="006370ED"/>
    <w:rsid w:val="0063724F"/>
    <w:rsid w:val="0063759D"/>
    <w:rsid w:val="00637F36"/>
    <w:rsid w:val="00640065"/>
    <w:rsid w:val="0064033E"/>
    <w:rsid w:val="0064073F"/>
    <w:rsid w:val="00640D3F"/>
    <w:rsid w:val="0064146A"/>
    <w:rsid w:val="00642A38"/>
    <w:rsid w:val="006430BE"/>
    <w:rsid w:val="00643747"/>
    <w:rsid w:val="00643843"/>
    <w:rsid w:val="00644560"/>
    <w:rsid w:val="00644563"/>
    <w:rsid w:val="00644B43"/>
    <w:rsid w:val="00645271"/>
    <w:rsid w:val="0064551D"/>
    <w:rsid w:val="00646048"/>
    <w:rsid w:val="0064678D"/>
    <w:rsid w:val="0064684F"/>
    <w:rsid w:val="00646987"/>
    <w:rsid w:val="006470C8"/>
    <w:rsid w:val="00647993"/>
    <w:rsid w:val="00647D0E"/>
    <w:rsid w:val="006503EC"/>
    <w:rsid w:val="00650DF9"/>
    <w:rsid w:val="00651665"/>
    <w:rsid w:val="0065175B"/>
    <w:rsid w:val="00652B9D"/>
    <w:rsid w:val="006530A4"/>
    <w:rsid w:val="0065356A"/>
    <w:rsid w:val="00653D33"/>
    <w:rsid w:val="00653EC4"/>
    <w:rsid w:val="00654C76"/>
    <w:rsid w:val="006555B5"/>
    <w:rsid w:val="006562AB"/>
    <w:rsid w:val="00656C7A"/>
    <w:rsid w:val="0065759F"/>
    <w:rsid w:val="00657A04"/>
    <w:rsid w:val="00657FBD"/>
    <w:rsid w:val="00660D83"/>
    <w:rsid w:val="00660DE5"/>
    <w:rsid w:val="00660DED"/>
    <w:rsid w:val="00660E8E"/>
    <w:rsid w:val="00660EED"/>
    <w:rsid w:val="00661306"/>
    <w:rsid w:val="00661453"/>
    <w:rsid w:val="0066288A"/>
    <w:rsid w:val="0066376C"/>
    <w:rsid w:val="00663B20"/>
    <w:rsid w:val="00664425"/>
    <w:rsid w:val="006651E4"/>
    <w:rsid w:val="00665804"/>
    <w:rsid w:val="00665C9C"/>
    <w:rsid w:val="0066692B"/>
    <w:rsid w:val="00666B77"/>
    <w:rsid w:val="00666D62"/>
    <w:rsid w:val="00666FD8"/>
    <w:rsid w:val="00667263"/>
    <w:rsid w:val="006709AF"/>
    <w:rsid w:val="00670F1B"/>
    <w:rsid w:val="0067143C"/>
    <w:rsid w:val="00672B53"/>
    <w:rsid w:val="00672CB2"/>
    <w:rsid w:val="00672F76"/>
    <w:rsid w:val="006738CD"/>
    <w:rsid w:val="00673C68"/>
    <w:rsid w:val="006748AE"/>
    <w:rsid w:val="00674B4F"/>
    <w:rsid w:val="00674E4D"/>
    <w:rsid w:val="00676223"/>
    <w:rsid w:val="00676EC3"/>
    <w:rsid w:val="006771D4"/>
    <w:rsid w:val="0067736A"/>
    <w:rsid w:val="00677628"/>
    <w:rsid w:val="006776AF"/>
    <w:rsid w:val="0067777E"/>
    <w:rsid w:val="00677910"/>
    <w:rsid w:val="0068016C"/>
    <w:rsid w:val="00680D3D"/>
    <w:rsid w:val="00681AF6"/>
    <w:rsid w:val="00681D6D"/>
    <w:rsid w:val="006827E6"/>
    <w:rsid w:val="00682871"/>
    <w:rsid w:val="00682A69"/>
    <w:rsid w:val="00682D27"/>
    <w:rsid w:val="00682D34"/>
    <w:rsid w:val="00682D37"/>
    <w:rsid w:val="00682FFD"/>
    <w:rsid w:val="0068321C"/>
    <w:rsid w:val="00683233"/>
    <w:rsid w:val="006836A2"/>
    <w:rsid w:val="0068388B"/>
    <w:rsid w:val="00683B33"/>
    <w:rsid w:val="00683FF2"/>
    <w:rsid w:val="00684A4E"/>
    <w:rsid w:val="00684CBB"/>
    <w:rsid w:val="00685987"/>
    <w:rsid w:val="00685BED"/>
    <w:rsid w:val="0068620F"/>
    <w:rsid w:val="0068665F"/>
    <w:rsid w:val="006869E2"/>
    <w:rsid w:val="00686C93"/>
    <w:rsid w:val="006873D8"/>
    <w:rsid w:val="0068788E"/>
    <w:rsid w:val="00687CE3"/>
    <w:rsid w:val="00687E6E"/>
    <w:rsid w:val="00690703"/>
    <w:rsid w:val="00690D27"/>
    <w:rsid w:val="00691130"/>
    <w:rsid w:val="00691285"/>
    <w:rsid w:val="00691742"/>
    <w:rsid w:val="00691817"/>
    <w:rsid w:val="00691F9C"/>
    <w:rsid w:val="00692328"/>
    <w:rsid w:val="00692510"/>
    <w:rsid w:val="00692615"/>
    <w:rsid w:val="00692B57"/>
    <w:rsid w:val="00692BEA"/>
    <w:rsid w:val="00693021"/>
    <w:rsid w:val="00693AB3"/>
    <w:rsid w:val="00694BB6"/>
    <w:rsid w:val="006950F0"/>
    <w:rsid w:val="006953A0"/>
    <w:rsid w:val="00695C4E"/>
    <w:rsid w:val="00697164"/>
    <w:rsid w:val="006974DB"/>
    <w:rsid w:val="0069774B"/>
    <w:rsid w:val="006A0748"/>
    <w:rsid w:val="006A093F"/>
    <w:rsid w:val="006A0C53"/>
    <w:rsid w:val="006A1241"/>
    <w:rsid w:val="006A12CF"/>
    <w:rsid w:val="006A263B"/>
    <w:rsid w:val="006A2B70"/>
    <w:rsid w:val="006A2CB9"/>
    <w:rsid w:val="006A3813"/>
    <w:rsid w:val="006A387C"/>
    <w:rsid w:val="006A3FBC"/>
    <w:rsid w:val="006A4814"/>
    <w:rsid w:val="006A49CD"/>
    <w:rsid w:val="006A4E21"/>
    <w:rsid w:val="006A5323"/>
    <w:rsid w:val="006A53AD"/>
    <w:rsid w:val="006A5755"/>
    <w:rsid w:val="006A647F"/>
    <w:rsid w:val="006A69DF"/>
    <w:rsid w:val="006B0106"/>
    <w:rsid w:val="006B09A6"/>
    <w:rsid w:val="006B1221"/>
    <w:rsid w:val="006B1B69"/>
    <w:rsid w:val="006B1CEA"/>
    <w:rsid w:val="006B1DC5"/>
    <w:rsid w:val="006B2D33"/>
    <w:rsid w:val="006B2E9C"/>
    <w:rsid w:val="006B3F71"/>
    <w:rsid w:val="006B4216"/>
    <w:rsid w:val="006B4474"/>
    <w:rsid w:val="006B5051"/>
    <w:rsid w:val="006B5059"/>
    <w:rsid w:val="006B5099"/>
    <w:rsid w:val="006B59AA"/>
    <w:rsid w:val="006B5E83"/>
    <w:rsid w:val="006B64CF"/>
    <w:rsid w:val="006B6CAC"/>
    <w:rsid w:val="006B6CBC"/>
    <w:rsid w:val="006C00C0"/>
    <w:rsid w:val="006C0128"/>
    <w:rsid w:val="006C02E4"/>
    <w:rsid w:val="006C0686"/>
    <w:rsid w:val="006C16D4"/>
    <w:rsid w:val="006C226E"/>
    <w:rsid w:val="006C3280"/>
    <w:rsid w:val="006C37E4"/>
    <w:rsid w:val="006C3A12"/>
    <w:rsid w:val="006C3A1F"/>
    <w:rsid w:val="006C401E"/>
    <w:rsid w:val="006C416D"/>
    <w:rsid w:val="006C4886"/>
    <w:rsid w:val="006C4BB2"/>
    <w:rsid w:val="006C5542"/>
    <w:rsid w:val="006C575A"/>
    <w:rsid w:val="006C5E27"/>
    <w:rsid w:val="006C66AC"/>
    <w:rsid w:val="006C6B3F"/>
    <w:rsid w:val="006C723A"/>
    <w:rsid w:val="006C7477"/>
    <w:rsid w:val="006D005F"/>
    <w:rsid w:val="006D01BD"/>
    <w:rsid w:val="006D0364"/>
    <w:rsid w:val="006D08CC"/>
    <w:rsid w:val="006D154D"/>
    <w:rsid w:val="006D15EC"/>
    <w:rsid w:val="006D1612"/>
    <w:rsid w:val="006D1C84"/>
    <w:rsid w:val="006D1C8A"/>
    <w:rsid w:val="006D240D"/>
    <w:rsid w:val="006D318C"/>
    <w:rsid w:val="006D4CED"/>
    <w:rsid w:val="006D4E70"/>
    <w:rsid w:val="006D55AC"/>
    <w:rsid w:val="006D5C22"/>
    <w:rsid w:val="006D6036"/>
    <w:rsid w:val="006D634B"/>
    <w:rsid w:val="006D65A7"/>
    <w:rsid w:val="006D7565"/>
    <w:rsid w:val="006E08BD"/>
    <w:rsid w:val="006E0B0E"/>
    <w:rsid w:val="006E11CA"/>
    <w:rsid w:val="006E131E"/>
    <w:rsid w:val="006E1DDD"/>
    <w:rsid w:val="006E21CC"/>
    <w:rsid w:val="006E2378"/>
    <w:rsid w:val="006E241A"/>
    <w:rsid w:val="006E34A8"/>
    <w:rsid w:val="006E38A2"/>
    <w:rsid w:val="006E3BED"/>
    <w:rsid w:val="006E56C2"/>
    <w:rsid w:val="006E57B9"/>
    <w:rsid w:val="006E65DA"/>
    <w:rsid w:val="006E69B1"/>
    <w:rsid w:val="006E7141"/>
    <w:rsid w:val="006E76E3"/>
    <w:rsid w:val="006E7769"/>
    <w:rsid w:val="006E77BD"/>
    <w:rsid w:val="006E77FF"/>
    <w:rsid w:val="006E7857"/>
    <w:rsid w:val="006E7D4A"/>
    <w:rsid w:val="006F0074"/>
    <w:rsid w:val="006F00FF"/>
    <w:rsid w:val="006F0629"/>
    <w:rsid w:val="006F07E3"/>
    <w:rsid w:val="006F0D21"/>
    <w:rsid w:val="006F0D24"/>
    <w:rsid w:val="006F13DD"/>
    <w:rsid w:val="006F19D4"/>
    <w:rsid w:val="006F1CDD"/>
    <w:rsid w:val="006F2131"/>
    <w:rsid w:val="006F21C7"/>
    <w:rsid w:val="006F28C2"/>
    <w:rsid w:val="006F2ACA"/>
    <w:rsid w:val="006F2AEE"/>
    <w:rsid w:val="006F3B1F"/>
    <w:rsid w:val="006F3E4D"/>
    <w:rsid w:val="006F3FEC"/>
    <w:rsid w:val="006F4033"/>
    <w:rsid w:val="006F4BCA"/>
    <w:rsid w:val="006F52D5"/>
    <w:rsid w:val="006F5707"/>
    <w:rsid w:val="006F5C08"/>
    <w:rsid w:val="006F6089"/>
    <w:rsid w:val="006F6315"/>
    <w:rsid w:val="006F69B4"/>
    <w:rsid w:val="006F6EEB"/>
    <w:rsid w:val="007010A5"/>
    <w:rsid w:val="00701173"/>
    <w:rsid w:val="00702090"/>
    <w:rsid w:val="007026DA"/>
    <w:rsid w:val="00702D43"/>
    <w:rsid w:val="00702DD4"/>
    <w:rsid w:val="00702FDB"/>
    <w:rsid w:val="00702FE2"/>
    <w:rsid w:val="00704209"/>
    <w:rsid w:val="007046D3"/>
    <w:rsid w:val="007047D9"/>
    <w:rsid w:val="00704860"/>
    <w:rsid w:val="00704B49"/>
    <w:rsid w:val="00704FB0"/>
    <w:rsid w:val="00705099"/>
    <w:rsid w:val="007054D3"/>
    <w:rsid w:val="00705853"/>
    <w:rsid w:val="007059DE"/>
    <w:rsid w:val="007060F6"/>
    <w:rsid w:val="0070791D"/>
    <w:rsid w:val="00707E0A"/>
    <w:rsid w:val="00710DB4"/>
    <w:rsid w:val="00711381"/>
    <w:rsid w:val="0071141F"/>
    <w:rsid w:val="00711473"/>
    <w:rsid w:val="00711B22"/>
    <w:rsid w:val="00711BA7"/>
    <w:rsid w:val="007126CA"/>
    <w:rsid w:val="0071509B"/>
    <w:rsid w:val="00715264"/>
    <w:rsid w:val="0071563C"/>
    <w:rsid w:val="007164AE"/>
    <w:rsid w:val="00716B40"/>
    <w:rsid w:val="00716E1F"/>
    <w:rsid w:val="00716ECF"/>
    <w:rsid w:val="007213DB"/>
    <w:rsid w:val="007214B6"/>
    <w:rsid w:val="007217E2"/>
    <w:rsid w:val="007219CC"/>
    <w:rsid w:val="00721CF4"/>
    <w:rsid w:val="00722482"/>
    <w:rsid w:val="007228D6"/>
    <w:rsid w:val="00722DCB"/>
    <w:rsid w:val="00723009"/>
    <w:rsid w:val="007233DE"/>
    <w:rsid w:val="00723CBD"/>
    <w:rsid w:val="00723EEC"/>
    <w:rsid w:val="00724674"/>
    <w:rsid w:val="007250FC"/>
    <w:rsid w:val="00725770"/>
    <w:rsid w:val="00725E53"/>
    <w:rsid w:val="0072640C"/>
    <w:rsid w:val="007266D0"/>
    <w:rsid w:val="00726DCC"/>
    <w:rsid w:val="007270A4"/>
    <w:rsid w:val="00727B56"/>
    <w:rsid w:val="00730CC4"/>
    <w:rsid w:val="00731094"/>
    <w:rsid w:val="0073109F"/>
    <w:rsid w:val="0073284D"/>
    <w:rsid w:val="00732FC6"/>
    <w:rsid w:val="007330B8"/>
    <w:rsid w:val="007337CB"/>
    <w:rsid w:val="007338FA"/>
    <w:rsid w:val="007345C0"/>
    <w:rsid w:val="0073482E"/>
    <w:rsid w:val="00734D2B"/>
    <w:rsid w:val="0073515D"/>
    <w:rsid w:val="007354C0"/>
    <w:rsid w:val="00735769"/>
    <w:rsid w:val="00735C68"/>
    <w:rsid w:val="007360B1"/>
    <w:rsid w:val="007367C9"/>
    <w:rsid w:val="00736C04"/>
    <w:rsid w:val="00737F7B"/>
    <w:rsid w:val="00740151"/>
    <w:rsid w:val="0074041F"/>
    <w:rsid w:val="007405AF"/>
    <w:rsid w:val="00740EF6"/>
    <w:rsid w:val="00741141"/>
    <w:rsid w:val="007412F6"/>
    <w:rsid w:val="007422BD"/>
    <w:rsid w:val="0074234A"/>
    <w:rsid w:val="00742C24"/>
    <w:rsid w:val="00743DC6"/>
    <w:rsid w:val="00744889"/>
    <w:rsid w:val="00744AD8"/>
    <w:rsid w:val="00744BF1"/>
    <w:rsid w:val="00745106"/>
    <w:rsid w:val="0074532E"/>
    <w:rsid w:val="007458DD"/>
    <w:rsid w:val="00745EB0"/>
    <w:rsid w:val="00745F58"/>
    <w:rsid w:val="007460FA"/>
    <w:rsid w:val="00746BB8"/>
    <w:rsid w:val="00746CDC"/>
    <w:rsid w:val="00746D54"/>
    <w:rsid w:val="00746F89"/>
    <w:rsid w:val="00751291"/>
    <w:rsid w:val="007513F5"/>
    <w:rsid w:val="00751415"/>
    <w:rsid w:val="00751AAE"/>
    <w:rsid w:val="007527F1"/>
    <w:rsid w:val="00753328"/>
    <w:rsid w:val="00753ADA"/>
    <w:rsid w:val="00754660"/>
    <w:rsid w:val="00754909"/>
    <w:rsid w:val="007556BA"/>
    <w:rsid w:val="00756A24"/>
    <w:rsid w:val="00757910"/>
    <w:rsid w:val="00757916"/>
    <w:rsid w:val="00760089"/>
    <w:rsid w:val="00760261"/>
    <w:rsid w:val="007602CF"/>
    <w:rsid w:val="007610D1"/>
    <w:rsid w:val="007621C7"/>
    <w:rsid w:val="007625DB"/>
    <w:rsid w:val="00762C17"/>
    <w:rsid w:val="00764014"/>
    <w:rsid w:val="007656AE"/>
    <w:rsid w:val="00765964"/>
    <w:rsid w:val="00765B7B"/>
    <w:rsid w:val="00765D90"/>
    <w:rsid w:val="00765EDD"/>
    <w:rsid w:val="00766134"/>
    <w:rsid w:val="0076621A"/>
    <w:rsid w:val="00766630"/>
    <w:rsid w:val="00767AE6"/>
    <w:rsid w:val="00767C33"/>
    <w:rsid w:val="00767DE2"/>
    <w:rsid w:val="007703D5"/>
    <w:rsid w:val="007709BC"/>
    <w:rsid w:val="00770C39"/>
    <w:rsid w:val="00770C49"/>
    <w:rsid w:val="00771A61"/>
    <w:rsid w:val="00772103"/>
    <w:rsid w:val="007723BD"/>
    <w:rsid w:val="007724D6"/>
    <w:rsid w:val="00772BE2"/>
    <w:rsid w:val="007730CB"/>
    <w:rsid w:val="00773B38"/>
    <w:rsid w:val="0077423F"/>
    <w:rsid w:val="00774B3E"/>
    <w:rsid w:val="00774DF1"/>
    <w:rsid w:val="007755CD"/>
    <w:rsid w:val="00775678"/>
    <w:rsid w:val="00775BA6"/>
    <w:rsid w:val="00775BE8"/>
    <w:rsid w:val="00775E50"/>
    <w:rsid w:val="00776572"/>
    <w:rsid w:val="0078017F"/>
    <w:rsid w:val="0078019B"/>
    <w:rsid w:val="0078023A"/>
    <w:rsid w:val="007802AB"/>
    <w:rsid w:val="007805D7"/>
    <w:rsid w:val="007810ED"/>
    <w:rsid w:val="007813BD"/>
    <w:rsid w:val="00781458"/>
    <w:rsid w:val="00781607"/>
    <w:rsid w:val="00781FFA"/>
    <w:rsid w:val="00783372"/>
    <w:rsid w:val="00783482"/>
    <w:rsid w:val="00783975"/>
    <w:rsid w:val="0078398D"/>
    <w:rsid w:val="007843D1"/>
    <w:rsid w:val="007849C2"/>
    <w:rsid w:val="00784B38"/>
    <w:rsid w:val="00785415"/>
    <w:rsid w:val="007854B3"/>
    <w:rsid w:val="0078565A"/>
    <w:rsid w:val="00785B1C"/>
    <w:rsid w:val="00785BDF"/>
    <w:rsid w:val="00785BF0"/>
    <w:rsid w:val="00786393"/>
    <w:rsid w:val="007866F2"/>
    <w:rsid w:val="007869CD"/>
    <w:rsid w:val="0078702E"/>
    <w:rsid w:val="00787078"/>
    <w:rsid w:val="0078762B"/>
    <w:rsid w:val="00787837"/>
    <w:rsid w:val="00787B02"/>
    <w:rsid w:val="00787EA1"/>
    <w:rsid w:val="00787FC8"/>
    <w:rsid w:val="0079047B"/>
    <w:rsid w:val="007913B1"/>
    <w:rsid w:val="00791E1A"/>
    <w:rsid w:val="00791E2E"/>
    <w:rsid w:val="00792F3B"/>
    <w:rsid w:val="00792F57"/>
    <w:rsid w:val="007932EF"/>
    <w:rsid w:val="00793532"/>
    <w:rsid w:val="0079359A"/>
    <w:rsid w:val="00793FB5"/>
    <w:rsid w:val="0079476A"/>
    <w:rsid w:val="0079487B"/>
    <w:rsid w:val="007948B4"/>
    <w:rsid w:val="00794A94"/>
    <w:rsid w:val="0079543A"/>
    <w:rsid w:val="007959E4"/>
    <w:rsid w:val="00795BB2"/>
    <w:rsid w:val="00796627"/>
    <w:rsid w:val="007976AE"/>
    <w:rsid w:val="00797CD4"/>
    <w:rsid w:val="007A0A05"/>
    <w:rsid w:val="007A12D2"/>
    <w:rsid w:val="007A149D"/>
    <w:rsid w:val="007A1515"/>
    <w:rsid w:val="007A1624"/>
    <w:rsid w:val="007A164B"/>
    <w:rsid w:val="007A235C"/>
    <w:rsid w:val="007A2AA3"/>
    <w:rsid w:val="007A2F47"/>
    <w:rsid w:val="007A4D16"/>
    <w:rsid w:val="007A4E7E"/>
    <w:rsid w:val="007A55A1"/>
    <w:rsid w:val="007A57DD"/>
    <w:rsid w:val="007A5919"/>
    <w:rsid w:val="007A6253"/>
    <w:rsid w:val="007A6561"/>
    <w:rsid w:val="007A6587"/>
    <w:rsid w:val="007A6D84"/>
    <w:rsid w:val="007A6E68"/>
    <w:rsid w:val="007A7432"/>
    <w:rsid w:val="007A7BDC"/>
    <w:rsid w:val="007B093B"/>
    <w:rsid w:val="007B120F"/>
    <w:rsid w:val="007B121D"/>
    <w:rsid w:val="007B1B1B"/>
    <w:rsid w:val="007B2033"/>
    <w:rsid w:val="007B318B"/>
    <w:rsid w:val="007B35E4"/>
    <w:rsid w:val="007B3D81"/>
    <w:rsid w:val="007B4F49"/>
    <w:rsid w:val="007B5D9F"/>
    <w:rsid w:val="007B6009"/>
    <w:rsid w:val="007B6189"/>
    <w:rsid w:val="007B74ED"/>
    <w:rsid w:val="007B7649"/>
    <w:rsid w:val="007B772E"/>
    <w:rsid w:val="007B77FF"/>
    <w:rsid w:val="007B7957"/>
    <w:rsid w:val="007C083A"/>
    <w:rsid w:val="007C0DC6"/>
    <w:rsid w:val="007C0EBB"/>
    <w:rsid w:val="007C1310"/>
    <w:rsid w:val="007C1401"/>
    <w:rsid w:val="007C1455"/>
    <w:rsid w:val="007C15F2"/>
    <w:rsid w:val="007C2A9B"/>
    <w:rsid w:val="007C3511"/>
    <w:rsid w:val="007C3AC4"/>
    <w:rsid w:val="007C426F"/>
    <w:rsid w:val="007C46BB"/>
    <w:rsid w:val="007C470B"/>
    <w:rsid w:val="007C4AEA"/>
    <w:rsid w:val="007C4BB4"/>
    <w:rsid w:val="007C5085"/>
    <w:rsid w:val="007C5422"/>
    <w:rsid w:val="007C5544"/>
    <w:rsid w:val="007C5653"/>
    <w:rsid w:val="007C56FC"/>
    <w:rsid w:val="007C60DB"/>
    <w:rsid w:val="007C6441"/>
    <w:rsid w:val="007C68C7"/>
    <w:rsid w:val="007C68E2"/>
    <w:rsid w:val="007C6DF3"/>
    <w:rsid w:val="007C7738"/>
    <w:rsid w:val="007C79BD"/>
    <w:rsid w:val="007C7CA7"/>
    <w:rsid w:val="007D042D"/>
    <w:rsid w:val="007D0E32"/>
    <w:rsid w:val="007D0E33"/>
    <w:rsid w:val="007D1876"/>
    <w:rsid w:val="007D1935"/>
    <w:rsid w:val="007D1BF4"/>
    <w:rsid w:val="007D2059"/>
    <w:rsid w:val="007D2DCE"/>
    <w:rsid w:val="007D2E8A"/>
    <w:rsid w:val="007D34B0"/>
    <w:rsid w:val="007D36F7"/>
    <w:rsid w:val="007D3AC5"/>
    <w:rsid w:val="007D3DED"/>
    <w:rsid w:val="007D3E6C"/>
    <w:rsid w:val="007D4D29"/>
    <w:rsid w:val="007D588E"/>
    <w:rsid w:val="007D5B07"/>
    <w:rsid w:val="007D5DF5"/>
    <w:rsid w:val="007D6883"/>
    <w:rsid w:val="007D7357"/>
    <w:rsid w:val="007D73EE"/>
    <w:rsid w:val="007D76EB"/>
    <w:rsid w:val="007D7A03"/>
    <w:rsid w:val="007D7F33"/>
    <w:rsid w:val="007E02FC"/>
    <w:rsid w:val="007E0A90"/>
    <w:rsid w:val="007E0B7B"/>
    <w:rsid w:val="007E0D95"/>
    <w:rsid w:val="007E0EBF"/>
    <w:rsid w:val="007E12AB"/>
    <w:rsid w:val="007E131E"/>
    <w:rsid w:val="007E193A"/>
    <w:rsid w:val="007E1E32"/>
    <w:rsid w:val="007E1ECE"/>
    <w:rsid w:val="007E22AF"/>
    <w:rsid w:val="007E32CC"/>
    <w:rsid w:val="007E3C92"/>
    <w:rsid w:val="007E3D14"/>
    <w:rsid w:val="007E4464"/>
    <w:rsid w:val="007E47B3"/>
    <w:rsid w:val="007E4AE0"/>
    <w:rsid w:val="007E5351"/>
    <w:rsid w:val="007E573E"/>
    <w:rsid w:val="007E5CFC"/>
    <w:rsid w:val="007E61CD"/>
    <w:rsid w:val="007E628C"/>
    <w:rsid w:val="007E62CB"/>
    <w:rsid w:val="007E6474"/>
    <w:rsid w:val="007E6A56"/>
    <w:rsid w:val="007E6E61"/>
    <w:rsid w:val="007E7632"/>
    <w:rsid w:val="007E779C"/>
    <w:rsid w:val="007E7A03"/>
    <w:rsid w:val="007E7EC9"/>
    <w:rsid w:val="007F020A"/>
    <w:rsid w:val="007F023B"/>
    <w:rsid w:val="007F0CCB"/>
    <w:rsid w:val="007F1176"/>
    <w:rsid w:val="007F1213"/>
    <w:rsid w:val="007F15A7"/>
    <w:rsid w:val="007F1919"/>
    <w:rsid w:val="007F27EF"/>
    <w:rsid w:val="007F2A8B"/>
    <w:rsid w:val="007F333F"/>
    <w:rsid w:val="007F335A"/>
    <w:rsid w:val="007F3EBA"/>
    <w:rsid w:val="007F47B9"/>
    <w:rsid w:val="007F50A7"/>
    <w:rsid w:val="007F5EE8"/>
    <w:rsid w:val="007F5FA2"/>
    <w:rsid w:val="007F63ED"/>
    <w:rsid w:val="007F6BD7"/>
    <w:rsid w:val="007F72C9"/>
    <w:rsid w:val="007F73A3"/>
    <w:rsid w:val="007F76BB"/>
    <w:rsid w:val="007F76E7"/>
    <w:rsid w:val="00800196"/>
    <w:rsid w:val="00800C07"/>
    <w:rsid w:val="0080145A"/>
    <w:rsid w:val="00801578"/>
    <w:rsid w:val="00801A87"/>
    <w:rsid w:val="00802AED"/>
    <w:rsid w:val="00804FDA"/>
    <w:rsid w:val="00805608"/>
    <w:rsid w:val="00805AAC"/>
    <w:rsid w:val="00805ADF"/>
    <w:rsid w:val="00805DD8"/>
    <w:rsid w:val="008064E1"/>
    <w:rsid w:val="00806E2E"/>
    <w:rsid w:val="0080762C"/>
    <w:rsid w:val="008077C0"/>
    <w:rsid w:val="008078FD"/>
    <w:rsid w:val="00807A2B"/>
    <w:rsid w:val="00807E15"/>
    <w:rsid w:val="00810485"/>
    <w:rsid w:val="008104A5"/>
    <w:rsid w:val="008105A9"/>
    <w:rsid w:val="00810C72"/>
    <w:rsid w:val="00811308"/>
    <w:rsid w:val="008119AA"/>
    <w:rsid w:val="00811C7D"/>
    <w:rsid w:val="00811D90"/>
    <w:rsid w:val="00812D0F"/>
    <w:rsid w:val="0081350E"/>
    <w:rsid w:val="00813537"/>
    <w:rsid w:val="0081357B"/>
    <w:rsid w:val="008138DF"/>
    <w:rsid w:val="008139F4"/>
    <w:rsid w:val="00813A85"/>
    <w:rsid w:val="00813D36"/>
    <w:rsid w:val="00814648"/>
    <w:rsid w:val="00814B26"/>
    <w:rsid w:val="00814FE8"/>
    <w:rsid w:val="008154AE"/>
    <w:rsid w:val="00815AA5"/>
    <w:rsid w:val="00815AD0"/>
    <w:rsid w:val="00815F06"/>
    <w:rsid w:val="00816D23"/>
    <w:rsid w:val="00817676"/>
    <w:rsid w:val="008178F9"/>
    <w:rsid w:val="00817AC7"/>
    <w:rsid w:val="00817C6B"/>
    <w:rsid w:val="00817E70"/>
    <w:rsid w:val="00820A5F"/>
    <w:rsid w:val="00820A6B"/>
    <w:rsid w:val="008216DE"/>
    <w:rsid w:val="00822150"/>
    <w:rsid w:val="00822A98"/>
    <w:rsid w:val="00822C01"/>
    <w:rsid w:val="00823B4E"/>
    <w:rsid w:val="00824E42"/>
    <w:rsid w:val="0082537F"/>
    <w:rsid w:val="00825505"/>
    <w:rsid w:val="008259B8"/>
    <w:rsid w:val="00825B26"/>
    <w:rsid w:val="008267C2"/>
    <w:rsid w:val="00826B64"/>
    <w:rsid w:val="00826C1F"/>
    <w:rsid w:val="00827304"/>
    <w:rsid w:val="00827592"/>
    <w:rsid w:val="00830E2C"/>
    <w:rsid w:val="008314A1"/>
    <w:rsid w:val="008316A2"/>
    <w:rsid w:val="00832057"/>
    <w:rsid w:val="008332AE"/>
    <w:rsid w:val="008333C2"/>
    <w:rsid w:val="00833A4C"/>
    <w:rsid w:val="008344EE"/>
    <w:rsid w:val="00834DC7"/>
    <w:rsid w:val="00835023"/>
    <w:rsid w:val="0083547E"/>
    <w:rsid w:val="008354CB"/>
    <w:rsid w:val="008365ED"/>
    <w:rsid w:val="00836836"/>
    <w:rsid w:val="00837D07"/>
    <w:rsid w:val="00840BE0"/>
    <w:rsid w:val="008410FD"/>
    <w:rsid w:val="008431B4"/>
    <w:rsid w:val="00843507"/>
    <w:rsid w:val="0084402B"/>
    <w:rsid w:val="00845B5F"/>
    <w:rsid w:val="0084702F"/>
    <w:rsid w:val="008500EE"/>
    <w:rsid w:val="0085022F"/>
    <w:rsid w:val="00850D97"/>
    <w:rsid w:val="00851124"/>
    <w:rsid w:val="00851AF4"/>
    <w:rsid w:val="00851FF8"/>
    <w:rsid w:val="00852A6C"/>
    <w:rsid w:val="00852EDE"/>
    <w:rsid w:val="008534B0"/>
    <w:rsid w:val="00853703"/>
    <w:rsid w:val="0085374B"/>
    <w:rsid w:val="00853E3E"/>
    <w:rsid w:val="00853FC8"/>
    <w:rsid w:val="008543DC"/>
    <w:rsid w:val="008544DC"/>
    <w:rsid w:val="00854872"/>
    <w:rsid w:val="00855471"/>
    <w:rsid w:val="00855AB5"/>
    <w:rsid w:val="00855CCE"/>
    <w:rsid w:val="008564A8"/>
    <w:rsid w:val="00856B90"/>
    <w:rsid w:val="008575A5"/>
    <w:rsid w:val="00857D92"/>
    <w:rsid w:val="00860D88"/>
    <w:rsid w:val="00861193"/>
    <w:rsid w:val="00861D21"/>
    <w:rsid w:val="00861F79"/>
    <w:rsid w:val="00862C3C"/>
    <w:rsid w:val="00863B70"/>
    <w:rsid w:val="00863CC8"/>
    <w:rsid w:val="00863F21"/>
    <w:rsid w:val="008640FB"/>
    <w:rsid w:val="008651EC"/>
    <w:rsid w:val="0086550E"/>
    <w:rsid w:val="008657A1"/>
    <w:rsid w:val="00865C81"/>
    <w:rsid w:val="00865DC4"/>
    <w:rsid w:val="00866227"/>
    <w:rsid w:val="0086724B"/>
    <w:rsid w:val="008679CD"/>
    <w:rsid w:val="00870020"/>
    <w:rsid w:val="00870109"/>
    <w:rsid w:val="008709AB"/>
    <w:rsid w:val="00870B4B"/>
    <w:rsid w:val="00871C76"/>
    <w:rsid w:val="00872F78"/>
    <w:rsid w:val="0087318E"/>
    <w:rsid w:val="00873B3A"/>
    <w:rsid w:val="00873FCC"/>
    <w:rsid w:val="0087428C"/>
    <w:rsid w:val="008746D8"/>
    <w:rsid w:val="0087490C"/>
    <w:rsid w:val="00874DFB"/>
    <w:rsid w:val="00875F99"/>
    <w:rsid w:val="00876504"/>
    <w:rsid w:val="0087696B"/>
    <w:rsid w:val="00876AAC"/>
    <w:rsid w:val="00877318"/>
    <w:rsid w:val="00880355"/>
    <w:rsid w:val="00880972"/>
    <w:rsid w:val="00880DE6"/>
    <w:rsid w:val="008815AE"/>
    <w:rsid w:val="008824E0"/>
    <w:rsid w:val="0088279B"/>
    <w:rsid w:val="008831D0"/>
    <w:rsid w:val="00883A33"/>
    <w:rsid w:val="00883D2B"/>
    <w:rsid w:val="00883DD2"/>
    <w:rsid w:val="00883F02"/>
    <w:rsid w:val="008848AC"/>
    <w:rsid w:val="00884941"/>
    <w:rsid w:val="00886037"/>
    <w:rsid w:val="0088684E"/>
    <w:rsid w:val="00886A8B"/>
    <w:rsid w:val="00886C2F"/>
    <w:rsid w:val="008878C4"/>
    <w:rsid w:val="00890E21"/>
    <w:rsid w:val="008911F6"/>
    <w:rsid w:val="00891FCE"/>
    <w:rsid w:val="0089224F"/>
    <w:rsid w:val="00892F31"/>
    <w:rsid w:val="00893177"/>
    <w:rsid w:val="008933A2"/>
    <w:rsid w:val="00893CA6"/>
    <w:rsid w:val="008964EB"/>
    <w:rsid w:val="008965AD"/>
    <w:rsid w:val="00897096"/>
    <w:rsid w:val="008973AC"/>
    <w:rsid w:val="008977BF"/>
    <w:rsid w:val="00897B82"/>
    <w:rsid w:val="00897C1D"/>
    <w:rsid w:val="00897CD4"/>
    <w:rsid w:val="00897E56"/>
    <w:rsid w:val="00897F86"/>
    <w:rsid w:val="008A0560"/>
    <w:rsid w:val="008A05D1"/>
    <w:rsid w:val="008A09D1"/>
    <w:rsid w:val="008A121D"/>
    <w:rsid w:val="008A122D"/>
    <w:rsid w:val="008A163B"/>
    <w:rsid w:val="008A19BD"/>
    <w:rsid w:val="008A1A64"/>
    <w:rsid w:val="008A1AAD"/>
    <w:rsid w:val="008A20FE"/>
    <w:rsid w:val="008A259F"/>
    <w:rsid w:val="008A2E35"/>
    <w:rsid w:val="008A3148"/>
    <w:rsid w:val="008A31BB"/>
    <w:rsid w:val="008A37DD"/>
    <w:rsid w:val="008A43BA"/>
    <w:rsid w:val="008A43FB"/>
    <w:rsid w:val="008A4807"/>
    <w:rsid w:val="008A4B00"/>
    <w:rsid w:val="008A549B"/>
    <w:rsid w:val="008A5A5C"/>
    <w:rsid w:val="008A6953"/>
    <w:rsid w:val="008A6A63"/>
    <w:rsid w:val="008A73B3"/>
    <w:rsid w:val="008A75B9"/>
    <w:rsid w:val="008A7915"/>
    <w:rsid w:val="008A7CAB"/>
    <w:rsid w:val="008A7D6D"/>
    <w:rsid w:val="008B04FD"/>
    <w:rsid w:val="008B27C2"/>
    <w:rsid w:val="008B2D89"/>
    <w:rsid w:val="008B4324"/>
    <w:rsid w:val="008B4326"/>
    <w:rsid w:val="008B440E"/>
    <w:rsid w:val="008B4841"/>
    <w:rsid w:val="008B53C7"/>
    <w:rsid w:val="008B54E8"/>
    <w:rsid w:val="008B583A"/>
    <w:rsid w:val="008B59DA"/>
    <w:rsid w:val="008B59F9"/>
    <w:rsid w:val="008B62C4"/>
    <w:rsid w:val="008B647B"/>
    <w:rsid w:val="008B67FA"/>
    <w:rsid w:val="008B680F"/>
    <w:rsid w:val="008B6D0D"/>
    <w:rsid w:val="008B7BA0"/>
    <w:rsid w:val="008C0061"/>
    <w:rsid w:val="008C0694"/>
    <w:rsid w:val="008C07F3"/>
    <w:rsid w:val="008C09CF"/>
    <w:rsid w:val="008C1076"/>
    <w:rsid w:val="008C1191"/>
    <w:rsid w:val="008C1298"/>
    <w:rsid w:val="008C149F"/>
    <w:rsid w:val="008C17C1"/>
    <w:rsid w:val="008C181F"/>
    <w:rsid w:val="008C1ECB"/>
    <w:rsid w:val="008C1F12"/>
    <w:rsid w:val="008C3A20"/>
    <w:rsid w:val="008C3B3F"/>
    <w:rsid w:val="008C3D3D"/>
    <w:rsid w:val="008C3DD2"/>
    <w:rsid w:val="008C493A"/>
    <w:rsid w:val="008C4A88"/>
    <w:rsid w:val="008C4B51"/>
    <w:rsid w:val="008C52FD"/>
    <w:rsid w:val="008C54EC"/>
    <w:rsid w:val="008C565E"/>
    <w:rsid w:val="008C616D"/>
    <w:rsid w:val="008C6221"/>
    <w:rsid w:val="008C7018"/>
    <w:rsid w:val="008C7338"/>
    <w:rsid w:val="008C7A06"/>
    <w:rsid w:val="008D01B8"/>
    <w:rsid w:val="008D0861"/>
    <w:rsid w:val="008D0C7A"/>
    <w:rsid w:val="008D0CEB"/>
    <w:rsid w:val="008D0EE1"/>
    <w:rsid w:val="008D147E"/>
    <w:rsid w:val="008D1881"/>
    <w:rsid w:val="008D2695"/>
    <w:rsid w:val="008D2965"/>
    <w:rsid w:val="008D2D8F"/>
    <w:rsid w:val="008D2F79"/>
    <w:rsid w:val="008D315D"/>
    <w:rsid w:val="008D3B77"/>
    <w:rsid w:val="008D4878"/>
    <w:rsid w:val="008D493F"/>
    <w:rsid w:val="008D59E2"/>
    <w:rsid w:val="008D61CF"/>
    <w:rsid w:val="008D661F"/>
    <w:rsid w:val="008D6923"/>
    <w:rsid w:val="008D695A"/>
    <w:rsid w:val="008D6C2F"/>
    <w:rsid w:val="008D7740"/>
    <w:rsid w:val="008D79F3"/>
    <w:rsid w:val="008D7C1A"/>
    <w:rsid w:val="008E0496"/>
    <w:rsid w:val="008E066D"/>
    <w:rsid w:val="008E16B0"/>
    <w:rsid w:val="008E2589"/>
    <w:rsid w:val="008E2881"/>
    <w:rsid w:val="008E32EC"/>
    <w:rsid w:val="008E345F"/>
    <w:rsid w:val="008E369F"/>
    <w:rsid w:val="008E38A7"/>
    <w:rsid w:val="008E3E01"/>
    <w:rsid w:val="008E3EE2"/>
    <w:rsid w:val="008E3F60"/>
    <w:rsid w:val="008E455A"/>
    <w:rsid w:val="008E503F"/>
    <w:rsid w:val="008E5070"/>
    <w:rsid w:val="008E5389"/>
    <w:rsid w:val="008E556B"/>
    <w:rsid w:val="008E5CA5"/>
    <w:rsid w:val="008E5D13"/>
    <w:rsid w:val="008E5F00"/>
    <w:rsid w:val="008E61A1"/>
    <w:rsid w:val="008E6331"/>
    <w:rsid w:val="008E638D"/>
    <w:rsid w:val="008E67FB"/>
    <w:rsid w:val="008E7878"/>
    <w:rsid w:val="008E7BB2"/>
    <w:rsid w:val="008F0005"/>
    <w:rsid w:val="008F0D81"/>
    <w:rsid w:val="008F1177"/>
    <w:rsid w:val="008F1353"/>
    <w:rsid w:val="008F18AF"/>
    <w:rsid w:val="008F1B7D"/>
    <w:rsid w:val="008F2324"/>
    <w:rsid w:val="008F2862"/>
    <w:rsid w:val="008F37AC"/>
    <w:rsid w:val="008F45B7"/>
    <w:rsid w:val="008F5321"/>
    <w:rsid w:val="008F5AEB"/>
    <w:rsid w:val="008F6480"/>
    <w:rsid w:val="008F66BE"/>
    <w:rsid w:val="008F696C"/>
    <w:rsid w:val="008F728C"/>
    <w:rsid w:val="008F7487"/>
    <w:rsid w:val="008F766A"/>
    <w:rsid w:val="008F78BC"/>
    <w:rsid w:val="0090011A"/>
    <w:rsid w:val="009004BA"/>
    <w:rsid w:val="009019C3"/>
    <w:rsid w:val="00901EE0"/>
    <w:rsid w:val="00902640"/>
    <w:rsid w:val="009029D6"/>
    <w:rsid w:val="009034F4"/>
    <w:rsid w:val="0090365D"/>
    <w:rsid w:val="009037CB"/>
    <w:rsid w:val="00903AFF"/>
    <w:rsid w:val="00904B62"/>
    <w:rsid w:val="00904ED2"/>
    <w:rsid w:val="0090565A"/>
    <w:rsid w:val="00905C3E"/>
    <w:rsid w:val="0090642F"/>
    <w:rsid w:val="00906FE1"/>
    <w:rsid w:val="00907DF2"/>
    <w:rsid w:val="00911298"/>
    <w:rsid w:val="00912699"/>
    <w:rsid w:val="00912F46"/>
    <w:rsid w:val="00913073"/>
    <w:rsid w:val="0091446D"/>
    <w:rsid w:val="0091475D"/>
    <w:rsid w:val="0091505D"/>
    <w:rsid w:val="009151D2"/>
    <w:rsid w:val="0091552A"/>
    <w:rsid w:val="0091560C"/>
    <w:rsid w:val="00915BBE"/>
    <w:rsid w:val="009160D0"/>
    <w:rsid w:val="009163D5"/>
    <w:rsid w:val="00916C47"/>
    <w:rsid w:val="00916DD3"/>
    <w:rsid w:val="00916F5D"/>
    <w:rsid w:val="0091767E"/>
    <w:rsid w:val="00917A7D"/>
    <w:rsid w:val="009206C0"/>
    <w:rsid w:val="00921153"/>
    <w:rsid w:val="009211A5"/>
    <w:rsid w:val="0092138B"/>
    <w:rsid w:val="00921999"/>
    <w:rsid w:val="00921D62"/>
    <w:rsid w:val="009225BA"/>
    <w:rsid w:val="00922C9F"/>
    <w:rsid w:val="00922D57"/>
    <w:rsid w:val="0092300E"/>
    <w:rsid w:val="0092313C"/>
    <w:rsid w:val="009231DE"/>
    <w:rsid w:val="00924524"/>
    <w:rsid w:val="009245D9"/>
    <w:rsid w:val="00924784"/>
    <w:rsid w:val="00924848"/>
    <w:rsid w:val="00924BFE"/>
    <w:rsid w:val="00924ED3"/>
    <w:rsid w:val="00925878"/>
    <w:rsid w:val="00925C85"/>
    <w:rsid w:val="0092613E"/>
    <w:rsid w:val="0092617D"/>
    <w:rsid w:val="00926B1A"/>
    <w:rsid w:val="00927405"/>
    <w:rsid w:val="00927798"/>
    <w:rsid w:val="00927AD9"/>
    <w:rsid w:val="009303C7"/>
    <w:rsid w:val="00930C42"/>
    <w:rsid w:val="009319F8"/>
    <w:rsid w:val="00931CF8"/>
    <w:rsid w:val="00931ECE"/>
    <w:rsid w:val="0093234D"/>
    <w:rsid w:val="0093304A"/>
    <w:rsid w:val="00933A4E"/>
    <w:rsid w:val="00934C19"/>
    <w:rsid w:val="00934D70"/>
    <w:rsid w:val="00934F82"/>
    <w:rsid w:val="009353DC"/>
    <w:rsid w:val="00935D81"/>
    <w:rsid w:val="00935F24"/>
    <w:rsid w:val="0093615C"/>
    <w:rsid w:val="009364DC"/>
    <w:rsid w:val="00936A6C"/>
    <w:rsid w:val="00936D20"/>
    <w:rsid w:val="00937507"/>
    <w:rsid w:val="009378DA"/>
    <w:rsid w:val="00937BA1"/>
    <w:rsid w:val="00937DE7"/>
    <w:rsid w:val="00940E0F"/>
    <w:rsid w:val="00940ED8"/>
    <w:rsid w:val="0094139C"/>
    <w:rsid w:val="00941532"/>
    <w:rsid w:val="00941C7F"/>
    <w:rsid w:val="00941E93"/>
    <w:rsid w:val="0094246D"/>
    <w:rsid w:val="00942BCA"/>
    <w:rsid w:val="00943967"/>
    <w:rsid w:val="00943D9C"/>
    <w:rsid w:val="00943E00"/>
    <w:rsid w:val="00943EF8"/>
    <w:rsid w:val="0094403F"/>
    <w:rsid w:val="009440CA"/>
    <w:rsid w:val="00944C5E"/>
    <w:rsid w:val="00944D7C"/>
    <w:rsid w:val="00945793"/>
    <w:rsid w:val="0094583C"/>
    <w:rsid w:val="00946416"/>
    <w:rsid w:val="00946DB9"/>
    <w:rsid w:val="0094725F"/>
    <w:rsid w:val="0094736F"/>
    <w:rsid w:val="00947AF9"/>
    <w:rsid w:val="00950614"/>
    <w:rsid w:val="00950A17"/>
    <w:rsid w:val="009513B2"/>
    <w:rsid w:val="00951B0F"/>
    <w:rsid w:val="00951C10"/>
    <w:rsid w:val="00951E3A"/>
    <w:rsid w:val="009520F3"/>
    <w:rsid w:val="00952157"/>
    <w:rsid w:val="00952B68"/>
    <w:rsid w:val="00952BF6"/>
    <w:rsid w:val="00952EEF"/>
    <w:rsid w:val="009540A4"/>
    <w:rsid w:val="00954708"/>
    <w:rsid w:val="009556A3"/>
    <w:rsid w:val="00955729"/>
    <w:rsid w:val="00956172"/>
    <w:rsid w:val="0095668A"/>
    <w:rsid w:val="0095730D"/>
    <w:rsid w:val="00957992"/>
    <w:rsid w:val="00957FFA"/>
    <w:rsid w:val="00960018"/>
    <w:rsid w:val="009602A8"/>
    <w:rsid w:val="00960AEC"/>
    <w:rsid w:val="00960BB0"/>
    <w:rsid w:val="00961119"/>
    <w:rsid w:val="0096145C"/>
    <w:rsid w:val="00961614"/>
    <w:rsid w:val="00961D49"/>
    <w:rsid w:val="00961EA8"/>
    <w:rsid w:val="00962058"/>
    <w:rsid w:val="00962A29"/>
    <w:rsid w:val="00962B5E"/>
    <w:rsid w:val="00962EDB"/>
    <w:rsid w:val="009646A2"/>
    <w:rsid w:val="0096487A"/>
    <w:rsid w:val="00964988"/>
    <w:rsid w:val="00964A06"/>
    <w:rsid w:val="009653AE"/>
    <w:rsid w:val="009653D8"/>
    <w:rsid w:val="0096622D"/>
    <w:rsid w:val="00966362"/>
    <w:rsid w:val="00966896"/>
    <w:rsid w:val="0096692C"/>
    <w:rsid w:val="00966ADE"/>
    <w:rsid w:val="00966F19"/>
    <w:rsid w:val="00967003"/>
    <w:rsid w:val="00967567"/>
    <w:rsid w:val="009679CC"/>
    <w:rsid w:val="0097013D"/>
    <w:rsid w:val="00970473"/>
    <w:rsid w:val="00970E6A"/>
    <w:rsid w:val="009710F0"/>
    <w:rsid w:val="00971186"/>
    <w:rsid w:val="00971288"/>
    <w:rsid w:val="00972604"/>
    <w:rsid w:val="0097266F"/>
    <w:rsid w:val="0097293D"/>
    <w:rsid w:val="009729E4"/>
    <w:rsid w:val="00972FB4"/>
    <w:rsid w:val="00973195"/>
    <w:rsid w:val="00973AA4"/>
    <w:rsid w:val="00973CC2"/>
    <w:rsid w:val="00973F2E"/>
    <w:rsid w:val="00974C77"/>
    <w:rsid w:val="009751BF"/>
    <w:rsid w:val="00975336"/>
    <w:rsid w:val="00975497"/>
    <w:rsid w:val="00975608"/>
    <w:rsid w:val="009765E3"/>
    <w:rsid w:val="009769DC"/>
    <w:rsid w:val="00976AC8"/>
    <w:rsid w:val="009801D6"/>
    <w:rsid w:val="00980579"/>
    <w:rsid w:val="00980743"/>
    <w:rsid w:val="009809D9"/>
    <w:rsid w:val="00980CCF"/>
    <w:rsid w:val="00980FFA"/>
    <w:rsid w:val="0098190C"/>
    <w:rsid w:val="009819B3"/>
    <w:rsid w:val="00981CDB"/>
    <w:rsid w:val="00982122"/>
    <w:rsid w:val="009829A2"/>
    <w:rsid w:val="00983868"/>
    <w:rsid w:val="00983BCE"/>
    <w:rsid w:val="00984477"/>
    <w:rsid w:val="009846B7"/>
    <w:rsid w:val="0098483A"/>
    <w:rsid w:val="00984BC5"/>
    <w:rsid w:val="00984BE6"/>
    <w:rsid w:val="009853C8"/>
    <w:rsid w:val="00985412"/>
    <w:rsid w:val="00985430"/>
    <w:rsid w:val="00985B63"/>
    <w:rsid w:val="00985BF1"/>
    <w:rsid w:val="0098600C"/>
    <w:rsid w:val="00987812"/>
    <w:rsid w:val="0099009B"/>
    <w:rsid w:val="0099020D"/>
    <w:rsid w:val="00990A38"/>
    <w:rsid w:val="0099145B"/>
    <w:rsid w:val="0099231A"/>
    <w:rsid w:val="0099238A"/>
    <w:rsid w:val="00992D66"/>
    <w:rsid w:val="00993308"/>
    <w:rsid w:val="00993A2D"/>
    <w:rsid w:val="0099419D"/>
    <w:rsid w:val="009946C8"/>
    <w:rsid w:val="00994D49"/>
    <w:rsid w:val="009952D7"/>
    <w:rsid w:val="009957CF"/>
    <w:rsid w:val="00995843"/>
    <w:rsid w:val="00995D08"/>
    <w:rsid w:val="00995E13"/>
    <w:rsid w:val="0099673E"/>
    <w:rsid w:val="00997071"/>
    <w:rsid w:val="00997956"/>
    <w:rsid w:val="00997A93"/>
    <w:rsid w:val="00997FE5"/>
    <w:rsid w:val="009A0D7F"/>
    <w:rsid w:val="009A1277"/>
    <w:rsid w:val="009A14D4"/>
    <w:rsid w:val="009A16F0"/>
    <w:rsid w:val="009A1E09"/>
    <w:rsid w:val="009A2237"/>
    <w:rsid w:val="009A2711"/>
    <w:rsid w:val="009A31FD"/>
    <w:rsid w:val="009A3894"/>
    <w:rsid w:val="009A441A"/>
    <w:rsid w:val="009A44E1"/>
    <w:rsid w:val="009A45B9"/>
    <w:rsid w:val="009A5260"/>
    <w:rsid w:val="009A539F"/>
    <w:rsid w:val="009A5531"/>
    <w:rsid w:val="009A5A99"/>
    <w:rsid w:val="009A6E31"/>
    <w:rsid w:val="009A6ED3"/>
    <w:rsid w:val="009A74C8"/>
    <w:rsid w:val="009A7BFC"/>
    <w:rsid w:val="009A7C1B"/>
    <w:rsid w:val="009A7E5B"/>
    <w:rsid w:val="009B019D"/>
    <w:rsid w:val="009B0527"/>
    <w:rsid w:val="009B0CC6"/>
    <w:rsid w:val="009B1067"/>
    <w:rsid w:val="009B15A2"/>
    <w:rsid w:val="009B1698"/>
    <w:rsid w:val="009B1ADF"/>
    <w:rsid w:val="009B386D"/>
    <w:rsid w:val="009B40DD"/>
    <w:rsid w:val="009B4870"/>
    <w:rsid w:val="009B4881"/>
    <w:rsid w:val="009B4B3E"/>
    <w:rsid w:val="009B4BFA"/>
    <w:rsid w:val="009B4E51"/>
    <w:rsid w:val="009B5048"/>
    <w:rsid w:val="009B521E"/>
    <w:rsid w:val="009B534B"/>
    <w:rsid w:val="009B5D93"/>
    <w:rsid w:val="009B5E84"/>
    <w:rsid w:val="009B6172"/>
    <w:rsid w:val="009B62E3"/>
    <w:rsid w:val="009B660F"/>
    <w:rsid w:val="009B6A01"/>
    <w:rsid w:val="009B6D45"/>
    <w:rsid w:val="009B6FBB"/>
    <w:rsid w:val="009B7559"/>
    <w:rsid w:val="009C119A"/>
    <w:rsid w:val="009C1211"/>
    <w:rsid w:val="009C1593"/>
    <w:rsid w:val="009C1C94"/>
    <w:rsid w:val="009C1CB0"/>
    <w:rsid w:val="009C1FB8"/>
    <w:rsid w:val="009C2391"/>
    <w:rsid w:val="009C25AB"/>
    <w:rsid w:val="009C2B74"/>
    <w:rsid w:val="009C378A"/>
    <w:rsid w:val="009C394E"/>
    <w:rsid w:val="009C41AA"/>
    <w:rsid w:val="009C43DA"/>
    <w:rsid w:val="009C4750"/>
    <w:rsid w:val="009C4B18"/>
    <w:rsid w:val="009C4FA0"/>
    <w:rsid w:val="009C569C"/>
    <w:rsid w:val="009C702A"/>
    <w:rsid w:val="009C79B0"/>
    <w:rsid w:val="009C79D8"/>
    <w:rsid w:val="009D09C8"/>
    <w:rsid w:val="009D0A63"/>
    <w:rsid w:val="009D0FDC"/>
    <w:rsid w:val="009D10F2"/>
    <w:rsid w:val="009D15EF"/>
    <w:rsid w:val="009D30DB"/>
    <w:rsid w:val="009D3D94"/>
    <w:rsid w:val="009D3DAF"/>
    <w:rsid w:val="009D3EB3"/>
    <w:rsid w:val="009D404C"/>
    <w:rsid w:val="009D44E3"/>
    <w:rsid w:val="009D47E2"/>
    <w:rsid w:val="009D4EA9"/>
    <w:rsid w:val="009D5555"/>
    <w:rsid w:val="009D5B73"/>
    <w:rsid w:val="009D6B2C"/>
    <w:rsid w:val="009D6DE2"/>
    <w:rsid w:val="009D6F80"/>
    <w:rsid w:val="009D74C8"/>
    <w:rsid w:val="009D75C2"/>
    <w:rsid w:val="009E01CD"/>
    <w:rsid w:val="009E07C0"/>
    <w:rsid w:val="009E0F1F"/>
    <w:rsid w:val="009E0FF4"/>
    <w:rsid w:val="009E161E"/>
    <w:rsid w:val="009E175E"/>
    <w:rsid w:val="009E1D2E"/>
    <w:rsid w:val="009E256D"/>
    <w:rsid w:val="009E29D8"/>
    <w:rsid w:val="009E3806"/>
    <w:rsid w:val="009E43A3"/>
    <w:rsid w:val="009E4476"/>
    <w:rsid w:val="009E44A7"/>
    <w:rsid w:val="009E4900"/>
    <w:rsid w:val="009E601B"/>
    <w:rsid w:val="009E6095"/>
    <w:rsid w:val="009E6E75"/>
    <w:rsid w:val="009E6F03"/>
    <w:rsid w:val="009F12F7"/>
    <w:rsid w:val="009F1472"/>
    <w:rsid w:val="009F25DE"/>
    <w:rsid w:val="009F279D"/>
    <w:rsid w:val="009F296B"/>
    <w:rsid w:val="009F314D"/>
    <w:rsid w:val="009F3F77"/>
    <w:rsid w:val="009F40AF"/>
    <w:rsid w:val="009F4716"/>
    <w:rsid w:val="009F4BCC"/>
    <w:rsid w:val="009F4F94"/>
    <w:rsid w:val="009F514F"/>
    <w:rsid w:val="009F54B0"/>
    <w:rsid w:val="009F566A"/>
    <w:rsid w:val="009F58FC"/>
    <w:rsid w:val="009F5CCE"/>
    <w:rsid w:val="009F6701"/>
    <w:rsid w:val="009F69FA"/>
    <w:rsid w:val="009F6D56"/>
    <w:rsid w:val="009F747E"/>
    <w:rsid w:val="009F7985"/>
    <w:rsid w:val="00A00314"/>
    <w:rsid w:val="00A01908"/>
    <w:rsid w:val="00A01EE7"/>
    <w:rsid w:val="00A01F41"/>
    <w:rsid w:val="00A024E6"/>
    <w:rsid w:val="00A026C5"/>
    <w:rsid w:val="00A02C9A"/>
    <w:rsid w:val="00A02D50"/>
    <w:rsid w:val="00A0309F"/>
    <w:rsid w:val="00A030B1"/>
    <w:rsid w:val="00A03D64"/>
    <w:rsid w:val="00A03F6E"/>
    <w:rsid w:val="00A04B78"/>
    <w:rsid w:val="00A04C9D"/>
    <w:rsid w:val="00A05189"/>
    <w:rsid w:val="00A0519B"/>
    <w:rsid w:val="00A05731"/>
    <w:rsid w:val="00A058A4"/>
    <w:rsid w:val="00A05D40"/>
    <w:rsid w:val="00A06783"/>
    <w:rsid w:val="00A06C6A"/>
    <w:rsid w:val="00A071F1"/>
    <w:rsid w:val="00A073D7"/>
    <w:rsid w:val="00A07694"/>
    <w:rsid w:val="00A07FC1"/>
    <w:rsid w:val="00A10567"/>
    <w:rsid w:val="00A10855"/>
    <w:rsid w:val="00A11A41"/>
    <w:rsid w:val="00A11B89"/>
    <w:rsid w:val="00A11CE3"/>
    <w:rsid w:val="00A11E96"/>
    <w:rsid w:val="00A120F1"/>
    <w:rsid w:val="00A1303B"/>
    <w:rsid w:val="00A13ACC"/>
    <w:rsid w:val="00A143D4"/>
    <w:rsid w:val="00A14544"/>
    <w:rsid w:val="00A1597F"/>
    <w:rsid w:val="00A159C7"/>
    <w:rsid w:val="00A15BEA"/>
    <w:rsid w:val="00A15D5D"/>
    <w:rsid w:val="00A15EA0"/>
    <w:rsid w:val="00A1614E"/>
    <w:rsid w:val="00A161BA"/>
    <w:rsid w:val="00A16622"/>
    <w:rsid w:val="00A166B6"/>
    <w:rsid w:val="00A16BB5"/>
    <w:rsid w:val="00A178EF"/>
    <w:rsid w:val="00A2054D"/>
    <w:rsid w:val="00A21425"/>
    <w:rsid w:val="00A2162E"/>
    <w:rsid w:val="00A2176A"/>
    <w:rsid w:val="00A219E4"/>
    <w:rsid w:val="00A21A19"/>
    <w:rsid w:val="00A21F74"/>
    <w:rsid w:val="00A21FB0"/>
    <w:rsid w:val="00A221A4"/>
    <w:rsid w:val="00A221DB"/>
    <w:rsid w:val="00A224FF"/>
    <w:rsid w:val="00A22869"/>
    <w:rsid w:val="00A22883"/>
    <w:rsid w:val="00A22B10"/>
    <w:rsid w:val="00A22D34"/>
    <w:rsid w:val="00A23927"/>
    <w:rsid w:val="00A24D80"/>
    <w:rsid w:val="00A257C9"/>
    <w:rsid w:val="00A2673C"/>
    <w:rsid w:val="00A26976"/>
    <w:rsid w:val="00A26CEA"/>
    <w:rsid w:val="00A27B85"/>
    <w:rsid w:val="00A30373"/>
    <w:rsid w:val="00A303AC"/>
    <w:rsid w:val="00A30AED"/>
    <w:rsid w:val="00A30B3D"/>
    <w:rsid w:val="00A30BCF"/>
    <w:rsid w:val="00A310B3"/>
    <w:rsid w:val="00A317E9"/>
    <w:rsid w:val="00A31F5B"/>
    <w:rsid w:val="00A32388"/>
    <w:rsid w:val="00A324EF"/>
    <w:rsid w:val="00A32BB6"/>
    <w:rsid w:val="00A32BDC"/>
    <w:rsid w:val="00A32D52"/>
    <w:rsid w:val="00A3407B"/>
    <w:rsid w:val="00A343C2"/>
    <w:rsid w:val="00A357DE"/>
    <w:rsid w:val="00A35996"/>
    <w:rsid w:val="00A36424"/>
    <w:rsid w:val="00A364EF"/>
    <w:rsid w:val="00A36874"/>
    <w:rsid w:val="00A3691A"/>
    <w:rsid w:val="00A3754E"/>
    <w:rsid w:val="00A3780A"/>
    <w:rsid w:val="00A40500"/>
    <w:rsid w:val="00A40C90"/>
    <w:rsid w:val="00A4191D"/>
    <w:rsid w:val="00A41E3D"/>
    <w:rsid w:val="00A426D1"/>
    <w:rsid w:val="00A42BF8"/>
    <w:rsid w:val="00A43178"/>
    <w:rsid w:val="00A43F33"/>
    <w:rsid w:val="00A4420C"/>
    <w:rsid w:val="00A44662"/>
    <w:rsid w:val="00A44DCA"/>
    <w:rsid w:val="00A44F9C"/>
    <w:rsid w:val="00A452E0"/>
    <w:rsid w:val="00A46767"/>
    <w:rsid w:val="00A467C6"/>
    <w:rsid w:val="00A47D30"/>
    <w:rsid w:val="00A501BE"/>
    <w:rsid w:val="00A508A1"/>
    <w:rsid w:val="00A520C5"/>
    <w:rsid w:val="00A5213E"/>
    <w:rsid w:val="00A524DE"/>
    <w:rsid w:val="00A52CFF"/>
    <w:rsid w:val="00A53568"/>
    <w:rsid w:val="00A537BC"/>
    <w:rsid w:val="00A53974"/>
    <w:rsid w:val="00A55B52"/>
    <w:rsid w:val="00A56AAF"/>
    <w:rsid w:val="00A56B6A"/>
    <w:rsid w:val="00A57998"/>
    <w:rsid w:val="00A579B8"/>
    <w:rsid w:val="00A57EF8"/>
    <w:rsid w:val="00A6034F"/>
    <w:rsid w:val="00A60995"/>
    <w:rsid w:val="00A61438"/>
    <w:rsid w:val="00A61F28"/>
    <w:rsid w:val="00A62105"/>
    <w:rsid w:val="00A62AA7"/>
    <w:rsid w:val="00A639E7"/>
    <w:rsid w:val="00A648E8"/>
    <w:rsid w:val="00A64E08"/>
    <w:rsid w:val="00A6558D"/>
    <w:rsid w:val="00A65672"/>
    <w:rsid w:val="00A65748"/>
    <w:rsid w:val="00A657B1"/>
    <w:rsid w:val="00A65BD8"/>
    <w:rsid w:val="00A6667A"/>
    <w:rsid w:val="00A667E7"/>
    <w:rsid w:val="00A66EE1"/>
    <w:rsid w:val="00A67069"/>
    <w:rsid w:val="00A6763E"/>
    <w:rsid w:val="00A6784B"/>
    <w:rsid w:val="00A67884"/>
    <w:rsid w:val="00A678B1"/>
    <w:rsid w:val="00A70059"/>
    <w:rsid w:val="00A701A6"/>
    <w:rsid w:val="00A7113A"/>
    <w:rsid w:val="00A7131B"/>
    <w:rsid w:val="00A72B53"/>
    <w:rsid w:val="00A73423"/>
    <w:rsid w:val="00A7511F"/>
    <w:rsid w:val="00A75C07"/>
    <w:rsid w:val="00A75D1F"/>
    <w:rsid w:val="00A767D0"/>
    <w:rsid w:val="00A77212"/>
    <w:rsid w:val="00A779F3"/>
    <w:rsid w:val="00A77AE2"/>
    <w:rsid w:val="00A77E3D"/>
    <w:rsid w:val="00A8013A"/>
    <w:rsid w:val="00A812A5"/>
    <w:rsid w:val="00A81992"/>
    <w:rsid w:val="00A819F9"/>
    <w:rsid w:val="00A81E8B"/>
    <w:rsid w:val="00A81EAF"/>
    <w:rsid w:val="00A81FE2"/>
    <w:rsid w:val="00A82028"/>
    <w:rsid w:val="00A82DB6"/>
    <w:rsid w:val="00A83032"/>
    <w:rsid w:val="00A831B3"/>
    <w:rsid w:val="00A832E1"/>
    <w:rsid w:val="00A8391F"/>
    <w:rsid w:val="00A83A33"/>
    <w:rsid w:val="00A8441C"/>
    <w:rsid w:val="00A85509"/>
    <w:rsid w:val="00A856C6"/>
    <w:rsid w:val="00A86734"/>
    <w:rsid w:val="00A8683C"/>
    <w:rsid w:val="00A86E02"/>
    <w:rsid w:val="00A87226"/>
    <w:rsid w:val="00A8742F"/>
    <w:rsid w:val="00A902B6"/>
    <w:rsid w:val="00A90CCD"/>
    <w:rsid w:val="00A90EE7"/>
    <w:rsid w:val="00A91080"/>
    <w:rsid w:val="00A91B92"/>
    <w:rsid w:val="00A91EDD"/>
    <w:rsid w:val="00A91F2C"/>
    <w:rsid w:val="00A922FD"/>
    <w:rsid w:val="00A92AD5"/>
    <w:rsid w:val="00A92D29"/>
    <w:rsid w:val="00A931ED"/>
    <w:rsid w:val="00A9360D"/>
    <w:rsid w:val="00A9405B"/>
    <w:rsid w:val="00A948EB"/>
    <w:rsid w:val="00A94F92"/>
    <w:rsid w:val="00A95C85"/>
    <w:rsid w:val="00A97C53"/>
    <w:rsid w:val="00A97C72"/>
    <w:rsid w:val="00AA0008"/>
    <w:rsid w:val="00AA0312"/>
    <w:rsid w:val="00AA1E2F"/>
    <w:rsid w:val="00AA2037"/>
    <w:rsid w:val="00AA2695"/>
    <w:rsid w:val="00AA2850"/>
    <w:rsid w:val="00AA2DFD"/>
    <w:rsid w:val="00AA31E1"/>
    <w:rsid w:val="00AA3472"/>
    <w:rsid w:val="00AA3EE6"/>
    <w:rsid w:val="00AA4521"/>
    <w:rsid w:val="00AA4BDF"/>
    <w:rsid w:val="00AA63FB"/>
    <w:rsid w:val="00AA6517"/>
    <w:rsid w:val="00AA65D9"/>
    <w:rsid w:val="00AA6967"/>
    <w:rsid w:val="00AA6B09"/>
    <w:rsid w:val="00AA6DAA"/>
    <w:rsid w:val="00AA712F"/>
    <w:rsid w:val="00AA7EB8"/>
    <w:rsid w:val="00AB0CAF"/>
    <w:rsid w:val="00AB2F30"/>
    <w:rsid w:val="00AB2FD9"/>
    <w:rsid w:val="00AB3385"/>
    <w:rsid w:val="00AB33D8"/>
    <w:rsid w:val="00AB3890"/>
    <w:rsid w:val="00AB4130"/>
    <w:rsid w:val="00AB4135"/>
    <w:rsid w:val="00AB473A"/>
    <w:rsid w:val="00AB4FE3"/>
    <w:rsid w:val="00AB5857"/>
    <w:rsid w:val="00AB5B97"/>
    <w:rsid w:val="00AB6724"/>
    <w:rsid w:val="00AB67F8"/>
    <w:rsid w:val="00AB68DE"/>
    <w:rsid w:val="00AB72F1"/>
    <w:rsid w:val="00AB74EE"/>
    <w:rsid w:val="00AB7EC6"/>
    <w:rsid w:val="00AC044B"/>
    <w:rsid w:val="00AC06C1"/>
    <w:rsid w:val="00AC0DF9"/>
    <w:rsid w:val="00AC10CB"/>
    <w:rsid w:val="00AC15AE"/>
    <w:rsid w:val="00AC2429"/>
    <w:rsid w:val="00AC2AC6"/>
    <w:rsid w:val="00AC34EA"/>
    <w:rsid w:val="00AC3733"/>
    <w:rsid w:val="00AC3860"/>
    <w:rsid w:val="00AC3F40"/>
    <w:rsid w:val="00AC4EBE"/>
    <w:rsid w:val="00AC50AA"/>
    <w:rsid w:val="00AC51F8"/>
    <w:rsid w:val="00AC53E5"/>
    <w:rsid w:val="00AC5B29"/>
    <w:rsid w:val="00AC5F4A"/>
    <w:rsid w:val="00AC5FD7"/>
    <w:rsid w:val="00AC66D2"/>
    <w:rsid w:val="00AD0248"/>
    <w:rsid w:val="00AD08E4"/>
    <w:rsid w:val="00AD0D47"/>
    <w:rsid w:val="00AD15D9"/>
    <w:rsid w:val="00AD1DD7"/>
    <w:rsid w:val="00AD23D6"/>
    <w:rsid w:val="00AD24CC"/>
    <w:rsid w:val="00AD2B16"/>
    <w:rsid w:val="00AD3665"/>
    <w:rsid w:val="00AD4065"/>
    <w:rsid w:val="00AD4C62"/>
    <w:rsid w:val="00AD4F0B"/>
    <w:rsid w:val="00AD547E"/>
    <w:rsid w:val="00AD54FF"/>
    <w:rsid w:val="00AD58FE"/>
    <w:rsid w:val="00AD63BF"/>
    <w:rsid w:val="00AD71BD"/>
    <w:rsid w:val="00AD74CB"/>
    <w:rsid w:val="00AD7D18"/>
    <w:rsid w:val="00AE0709"/>
    <w:rsid w:val="00AE072E"/>
    <w:rsid w:val="00AE0A43"/>
    <w:rsid w:val="00AE1422"/>
    <w:rsid w:val="00AE1C2C"/>
    <w:rsid w:val="00AE1E34"/>
    <w:rsid w:val="00AE2280"/>
    <w:rsid w:val="00AE25D2"/>
    <w:rsid w:val="00AE27F7"/>
    <w:rsid w:val="00AE5350"/>
    <w:rsid w:val="00AE5B01"/>
    <w:rsid w:val="00AE5CE3"/>
    <w:rsid w:val="00AE6028"/>
    <w:rsid w:val="00AE6C72"/>
    <w:rsid w:val="00AE7029"/>
    <w:rsid w:val="00AE72F0"/>
    <w:rsid w:val="00AE7462"/>
    <w:rsid w:val="00AE78F1"/>
    <w:rsid w:val="00AE791F"/>
    <w:rsid w:val="00AE7E83"/>
    <w:rsid w:val="00AE7EFA"/>
    <w:rsid w:val="00AF00F3"/>
    <w:rsid w:val="00AF01FA"/>
    <w:rsid w:val="00AF04ED"/>
    <w:rsid w:val="00AF05E9"/>
    <w:rsid w:val="00AF06BF"/>
    <w:rsid w:val="00AF09D2"/>
    <w:rsid w:val="00AF1A6B"/>
    <w:rsid w:val="00AF2A39"/>
    <w:rsid w:val="00AF2DA3"/>
    <w:rsid w:val="00AF3344"/>
    <w:rsid w:val="00AF36D2"/>
    <w:rsid w:val="00AF37D3"/>
    <w:rsid w:val="00AF3837"/>
    <w:rsid w:val="00AF3A6F"/>
    <w:rsid w:val="00AF3CAF"/>
    <w:rsid w:val="00AF3D63"/>
    <w:rsid w:val="00AF4F6C"/>
    <w:rsid w:val="00AF50EB"/>
    <w:rsid w:val="00AF5301"/>
    <w:rsid w:val="00AF5D1C"/>
    <w:rsid w:val="00AF6107"/>
    <w:rsid w:val="00AF64EA"/>
    <w:rsid w:val="00AF64FB"/>
    <w:rsid w:val="00AF6C76"/>
    <w:rsid w:val="00AF711A"/>
    <w:rsid w:val="00AF77DC"/>
    <w:rsid w:val="00AF7C43"/>
    <w:rsid w:val="00AF7CEA"/>
    <w:rsid w:val="00AF7F62"/>
    <w:rsid w:val="00B003D3"/>
    <w:rsid w:val="00B0057B"/>
    <w:rsid w:val="00B00A52"/>
    <w:rsid w:val="00B00A70"/>
    <w:rsid w:val="00B01602"/>
    <w:rsid w:val="00B01BF6"/>
    <w:rsid w:val="00B03552"/>
    <w:rsid w:val="00B03A5E"/>
    <w:rsid w:val="00B03C64"/>
    <w:rsid w:val="00B03DF4"/>
    <w:rsid w:val="00B040E6"/>
    <w:rsid w:val="00B04512"/>
    <w:rsid w:val="00B051A4"/>
    <w:rsid w:val="00B0548E"/>
    <w:rsid w:val="00B05865"/>
    <w:rsid w:val="00B067CB"/>
    <w:rsid w:val="00B07447"/>
    <w:rsid w:val="00B07F18"/>
    <w:rsid w:val="00B07F75"/>
    <w:rsid w:val="00B07FB7"/>
    <w:rsid w:val="00B10CE1"/>
    <w:rsid w:val="00B10D13"/>
    <w:rsid w:val="00B11020"/>
    <w:rsid w:val="00B11A87"/>
    <w:rsid w:val="00B11AA3"/>
    <w:rsid w:val="00B1210A"/>
    <w:rsid w:val="00B12B78"/>
    <w:rsid w:val="00B13197"/>
    <w:rsid w:val="00B131F3"/>
    <w:rsid w:val="00B13F57"/>
    <w:rsid w:val="00B140E9"/>
    <w:rsid w:val="00B144BF"/>
    <w:rsid w:val="00B14AF0"/>
    <w:rsid w:val="00B15281"/>
    <w:rsid w:val="00B15883"/>
    <w:rsid w:val="00B15C09"/>
    <w:rsid w:val="00B16AB8"/>
    <w:rsid w:val="00B16DF5"/>
    <w:rsid w:val="00B16FF5"/>
    <w:rsid w:val="00B17091"/>
    <w:rsid w:val="00B1783D"/>
    <w:rsid w:val="00B2003D"/>
    <w:rsid w:val="00B20338"/>
    <w:rsid w:val="00B208E7"/>
    <w:rsid w:val="00B20BAA"/>
    <w:rsid w:val="00B21037"/>
    <w:rsid w:val="00B2107C"/>
    <w:rsid w:val="00B21A5E"/>
    <w:rsid w:val="00B21C55"/>
    <w:rsid w:val="00B21D2A"/>
    <w:rsid w:val="00B21E42"/>
    <w:rsid w:val="00B22301"/>
    <w:rsid w:val="00B22705"/>
    <w:rsid w:val="00B2292E"/>
    <w:rsid w:val="00B229EF"/>
    <w:rsid w:val="00B23B8A"/>
    <w:rsid w:val="00B24D57"/>
    <w:rsid w:val="00B26439"/>
    <w:rsid w:val="00B264BE"/>
    <w:rsid w:val="00B27987"/>
    <w:rsid w:val="00B27FC1"/>
    <w:rsid w:val="00B30565"/>
    <w:rsid w:val="00B30F10"/>
    <w:rsid w:val="00B3161B"/>
    <w:rsid w:val="00B318A0"/>
    <w:rsid w:val="00B319C6"/>
    <w:rsid w:val="00B327EE"/>
    <w:rsid w:val="00B32BB9"/>
    <w:rsid w:val="00B32C92"/>
    <w:rsid w:val="00B33E73"/>
    <w:rsid w:val="00B34A3B"/>
    <w:rsid w:val="00B34F65"/>
    <w:rsid w:val="00B3529D"/>
    <w:rsid w:val="00B358AB"/>
    <w:rsid w:val="00B35A49"/>
    <w:rsid w:val="00B36052"/>
    <w:rsid w:val="00B36100"/>
    <w:rsid w:val="00B363D7"/>
    <w:rsid w:val="00B36ECC"/>
    <w:rsid w:val="00B3701A"/>
    <w:rsid w:val="00B3726C"/>
    <w:rsid w:val="00B3727D"/>
    <w:rsid w:val="00B40BB1"/>
    <w:rsid w:val="00B41019"/>
    <w:rsid w:val="00B4125E"/>
    <w:rsid w:val="00B4130E"/>
    <w:rsid w:val="00B41F00"/>
    <w:rsid w:val="00B42F2F"/>
    <w:rsid w:val="00B43454"/>
    <w:rsid w:val="00B442F5"/>
    <w:rsid w:val="00B44902"/>
    <w:rsid w:val="00B450A3"/>
    <w:rsid w:val="00B456D3"/>
    <w:rsid w:val="00B46A62"/>
    <w:rsid w:val="00B471AF"/>
    <w:rsid w:val="00B47CB9"/>
    <w:rsid w:val="00B504E0"/>
    <w:rsid w:val="00B50710"/>
    <w:rsid w:val="00B50A26"/>
    <w:rsid w:val="00B50B60"/>
    <w:rsid w:val="00B50F60"/>
    <w:rsid w:val="00B511BE"/>
    <w:rsid w:val="00B515C7"/>
    <w:rsid w:val="00B51722"/>
    <w:rsid w:val="00B51E49"/>
    <w:rsid w:val="00B529ED"/>
    <w:rsid w:val="00B5357F"/>
    <w:rsid w:val="00B537DB"/>
    <w:rsid w:val="00B53C20"/>
    <w:rsid w:val="00B53D25"/>
    <w:rsid w:val="00B53EA7"/>
    <w:rsid w:val="00B5444F"/>
    <w:rsid w:val="00B54CAF"/>
    <w:rsid w:val="00B54D19"/>
    <w:rsid w:val="00B54EEE"/>
    <w:rsid w:val="00B55AD9"/>
    <w:rsid w:val="00B55AE4"/>
    <w:rsid w:val="00B562B5"/>
    <w:rsid w:val="00B5631D"/>
    <w:rsid w:val="00B56640"/>
    <w:rsid w:val="00B5695D"/>
    <w:rsid w:val="00B56DEF"/>
    <w:rsid w:val="00B56E7B"/>
    <w:rsid w:val="00B57A75"/>
    <w:rsid w:val="00B607F8"/>
    <w:rsid w:val="00B60914"/>
    <w:rsid w:val="00B60984"/>
    <w:rsid w:val="00B61297"/>
    <w:rsid w:val="00B62D4A"/>
    <w:rsid w:val="00B63B6F"/>
    <w:rsid w:val="00B64646"/>
    <w:rsid w:val="00B64BD7"/>
    <w:rsid w:val="00B64FD7"/>
    <w:rsid w:val="00B651FA"/>
    <w:rsid w:val="00B65307"/>
    <w:rsid w:val="00B653A5"/>
    <w:rsid w:val="00B65524"/>
    <w:rsid w:val="00B65825"/>
    <w:rsid w:val="00B6597A"/>
    <w:rsid w:val="00B65D01"/>
    <w:rsid w:val="00B65FD0"/>
    <w:rsid w:val="00B66905"/>
    <w:rsid w:val="00B66BC8"/>
    <w:rsid w:val="00B702C4"/>
    <w:rsid w:val="00B70C5F"/>
    <w:rsid w:val="00B70F86"/>
    <w:rsid w:val="00B71942"/>
    <w:rsid w:val="00B721C8"/>
    <w:rsid w:val="00B724FA"/>
    <w:rsid w:val="00B725F1"/>
    <w:rsid w:val="00B73236"/>
    <w:rsid w:val="00B7327C"/>
    <w:rsid w:val="00B73563"/>
    <w:rsid w:val="00B737D4"/>
    <w:rsid w:val="00B739C3"/>
    <w:rsid w:val="00B740E1"/>
    <w:rsid w:val="00B74B93"/>
    <w:rsid w:val="00B74C72"/>
    <w:rsid w:val="00B74D6D"/>
    <w:rsid w:val="00B74DE6"/>
    <w:rsid w:val="00B750F7"/>
    <w:rsid w:val="00B7537D"/>
    <w:rsid w:val="00B75746"/>
    <w:rsid w:val="00B75BF4"/>
    <w:rsid w:val="00B75CC7"/>
    <w:rsid w:val="00B76694"/>
    <w:rsid w:val="00B77AF3"/>
    <w:rsid w:val="00B77E20"/>
    <w:rsid w:val="00B8016A"/>
    <w:rsid w:val="00B801C8"/>
    <w:rsid w:val="00B80316"/>
    <w:rsid w:val="00B8060D"/>
    <w:rsid w:val="00B806D7"/>
    <w:rsid w:val="00B80852"/>
    <w:rsid w:val="00B81A26"/>
    <w:rsid w:val="00B81BA5"/>
    <w:rsid w:val="00B81E8C"/>
    <w:rsid w:val="00B820B6"/>
    <w:rsid w:val="00B82241"/>
    <w:rsid w:val="00B83353"/>
    <w:rsid w:val="00B83F78"/>
    <w:rsid w:val="00B8561C"/>
    <w:rsid w:val="00B85C59"/>
    <w:rsid w:val="00B85E3E"/>
    <w:rsid w:val="00B8604E"/>
    <w:rsid w:val="00B86B37"/>
    <w:rsid w:val="00B86F20"/>
    <w:rsid w:val="00B86FE8"/>
    <w:rsid w:val="00B87362"/>
    <w:rsid w:val="00B87882"/>
    <w:rsid w:val="00B878A8"/>
    <w:rsid w:val="00B879C0"/>
    <w:rsid w:val="00B87FA0"/>
    <w:rsid w:val="00B900AF"/>
    <w:rsid w:val="00B90C84"/>
    <w:rsid w:val="00B90F57"/>
    <w:rsid w:val="00B91094"/>
    <w:rsid w:val="00B93459"/>
    <w:rsid w:val="00B93660"/>
    <w:rsid w:val="00B944AF"/>
    <w:rsid w:val="00B947D5"/>
    <w:rsid w:val="00B952E9"/>
    <w:rsid w:val="00B95701"/>
    <w:rsid w:val="00B95AA9"/>
    <w:rsid w:val="00B95B6D"/>
    <w:rsid w:val="00B966BB"/>
    <w:rsid w:val="00B97118"/>
    <w:rsid w:val="00BA00FC"/>
    <w:rsid w:val="00BA0571"/>
    <w:rsid w:val="00BA05A8"/>
    <w:rsid w:val="00BA1401"/>
    <w:rsid w:val="00BA1B12"/>
    <w:rsid w:val="00BA1DB9"/>
    <w:rsid w:val="00BA24D6"/>
    <w:rsid w:val="00BA2842"/>
    <w:rsid w:val="00BA2927"/>
    <w:rsid w:val="00BA329C"/>
    <w:rsid w:val="00BA34FE"/>
    <w:rsid w:val="00BA42C3"/>
    <w:rsid w:val="00BA4DF6"/>
    <w:rsid w:val="00BA4E9A"/>
    <w:rsid w:val="00BA4FD8"/>
    <w:rsid w:val="00BA5229"/>
    <w:rsid w:val="00BA599B"/>
    <w:rsid w:val="00BA5A2A"/>
    <w:rsid w:val="00BA5A3D"/>
    <w:rsid w:val="00BA643D"/>
    <w:rsid w:val="00BA68F5"/>
    <w:rsid w:val="00BA6C10"/>
    <w:rsid w:val="00BA7AE6"/>
    <w:rsid w:val="00BA7F03"/>
    <w:rsid w:val="00BB0008"/>
    <w:rsid w:val="00BB0721"/>
    <w:rsid w:val="00BB0830"/>
    <w:rsid w:val="00BB0C3D"/>
    <w:rsid w:val="00BB0F70"/>
    <w:rsid w:val="00BB11C8"/>
    <w:rsid w:val="00BB1315"/>
    <w:rsid w:val="00BB143A"/>
    <w:rsid w:val="00BB14C1"/>
    <w:rsid w:val="00BB1E67"/>
    <w:rsid w:val="00BB226A"/>
    <w:rsid w:val="00BB2ACE"/>
    <w:rsid w:val="00BB39B8"/>
    <w:rsid w:val="00BB3ECA"/>
    <w:rsid w:val="00BB5C5A"/>
    <w:rsid w:val="00BB5F50"/>
    <w:rsid w:val="00BB6180"/>
    <w:rsid w:val="00BB6B43"/>
    <w:rsid w:val="00BB6B60"/>
    <w:rsid w:val="00BB71C5"/>
    <w:rsid w:val="00BB7D7F"/>
    <w:rsid w:val="00BC08B2"/>
    <w:rsid w:val="00BC0B25"/>
    <w:rsid w:val="00BC0B8A"/>
    <w:rsid w:val="00BC11AE"/>
    <w:rsid w:val="00BC159A"/>
    <w:rsid w:val="00BC19D6"/>
    <w:rsid w:val="00BC1D3F"/>
    <w:rsid w:val="00BC258F"/>
    <w:rsid w:val="00BC4174"/>
    <w:rsid w:val="00BC430C"/>
    <w:rsid w:val="00BC47FE"/>
    <w:rsid w:val="00BC4B32"/>
    <w:rsid w:val="00BC4EB1"/>
    <w:rsid w:val="00BC4F5F"/>
    <w:rsid w:val="00BC5CD5"/>
    <w:rsid w:val="00BC762D"/>
    <w:rsid w:val="00BD0414"/>
    <w:rsid w:val="00BD06DC"/>
    <w:rsid w:val="00BD08DA"/>
    <w:rsid w:val="00BD0AF7"/>
    <w:rsid w:val="00BD0C76"/>
    <w:rsid w:val="00BD0FA6"/>
    <w:rsid w:val="00BD1C58"/>
    <w:rsid w:val="00BD2531"/>
    <w:rsid w:val="00BD2BA0"/>
    <w:rsid w:val="00BD447B"/>
    <w:rsid w:val="00BD4539"/>
    <w:rsid w:val="00BD453C"/>
    <w:rsid w:val="00BD4BEE"/>
    <w:rsid w:val="00BD4C58"/>
    <w:rsid w:val="00BD4D0F"/>
    <w:rsid w:val="00BD58CB"/>
    <w:rsid w:val="00BD58D3"/>
    <w:rsid w:val="00BD59DD"/>
    <w:rsid w:val="00BD60F8"/>
    <w:rsid w:val="00BD6DEF"/>
    <w:rsid w:val="00BD6FF5"/>
    <w:rsid w:val="00BD7DF5"/>
    <w:rsid w:val="00BE0983"/>
    <w:rsid w:val="00BE0BE4"/>
    <w:rsid w:val="00BE13E9"/>
    <w:rsid w:val="00BE1524"/>
    <w:rsid w:val="00BE17E4"/>
    <w:rsid w:val="00BE2403"/>
    <w:rsid w:val="00BE2625"/>
    <w:rsid w:val="00BE281C"/>
    <w:rsid w:val="00BE2F16"/>
    <w:rsid w:val="00BE36B6"/>
    <w:rsid w:val="00BE3CE0"/>
    <w:rsid w:val="00BE42DB"/>
    <w:rsid w:val="00BE4543"/>
    <w:rsid w:val="00BE454F"/>
    <w:rsid w:val="00BE622C"/>
    <w:rsid w:val="00BE6BBB"/>
    <w:rsid w:val="00BE7353"/>
    <w:rsid w:val="00BE73B4"/>
    <w:rsid w:val="00BE76A0"/>
    <w:rsid w:val="00BE77C6"/>
    <w:rsid w:val="00BE79B1"/>
    <w:rsid w:val="00BE7BB2"/>
    <w:rsid w:val="00BE7F9E"/>
    <w:rsid w:val="00BF1522"/>
    <w:rsid w:val="00BF1857"/>
    <w:rsid w:val="00BF1AEF"/>
    <w:rsid w:val="00BF26F0"/>
    <w:rsid w:val="00BF3B1F"/>
    <w:rsid w:val="00BF3CF3"/>
    <w:rsid w:val="00BF43C6"/>
    <w:rsid w:val="00BF4C2A"/>
    <w:rsid w:val="00BF55EF"/>
    <w:rsid w:val="00BF5F20"/>
    <w:rsid w:val="00BF6596"/>
    <w:rsid w:val="00BF6FC9"/>
    <w:rsid w:val="00BF7284"/>
    <w:rsid w:val="00BF7611"/>
    <w:rsid w:val="00BF7700"/>
    <w:rsid w:val="00C00424"/>
    <w:rsid w:val="00C00A4F"/>
    <w:rsid w:val="00C00D25"/>
    <w:rsid w:val="00C018C1"/>
    <w:rsid w:val="00C02005"/>
    <w:rsid w:val="00C02D07"/>
    <w:rsid w:val="00C02F75"/>
    <w:rsid w:val="00C0328D"/>
    <w:rsid w:val="00C03D0A"/>
    <w:rsid w:val="00C03E0D"/>
    <w:rsid w:val="00C042AC"/>
    <w:rsid w:val="00C04969"/>
    <w:rsid w:val="00C04E4A"/>
    <w:rsid w:val="00C05886"/>
    <w:rsid w:val="00C05BB0"/>
    <w:rsid w:val="00C05DCE"/>
    <w:rsid w:val="00C062F4"/>
    <w:rsid w:val="00C068A1"/>
    <w:rsid w:val="00C079C7"/>
    <w:rsid w:val="00C1049C"/>
    <w:rsid w:val="00C10817"/>
    <w:rsid w:val="00C1097E"/>
    <w:rsid w:val="00C10C3A"/>
    <w:rsid w:val="00C1112F"/>
    <w:rsid w:val="00C11ABD"/>
    <w:rsid w:val="00C11BF1"/>
    <w:rsid w:val="00C11C96"/>
    <w:rsid w:val="00C11C9B"/>
    <w:rsid w:val="00C11D34"/>
    <w:rsid w:val="00C11D83"/>
    <w:rsid w:val="00C1232F"/>
    <w:rsid w:val="00C12A28"/>
    <w:rsid w:val="00C12BE2"/>
    <w:rsid w:val="00C12E09"/>
    <w:rsid w:val="00C13401"/>
    <w:rsid w:val="00C13A1D"/>
    <w:rsid w:val="00C14C91"/>
    <w:rsid w:val="00C14DC1"/>
    <w:rsid w:val="00C15084"/>
    <w:rsid w:val="00C152B7"/>
    <w:rsid w:val="00C15771"/>
    <w:rsid w:val="00C16730"/>
    <w:rsid w:val="00C16A92"/>
    <w:rsid w:val="00C17019"/>
    <w:rsid w:val="00C17BD4"/>
    <w:rsid w:val="00C2058E"/>
    <w:rsid w:val="00C206F4"/>
    <w:rsid w:val="00C207D2"/>
    <w:rsid w:val="00C207E9"/>
    <w:rsid w:val="00C20EB6"/>
    <w:rsid w:val="00C2123C"/>
    <w:rsid w:val="00C21359"/>
    <w:rsid w:val="00C219E6"/>
    <w:rsid w:val="00C234FD"/>
    <w:rsid w:val="00C23568"/>
    <w:rsid w:val="00C23997"/>
    <w:rsid w:val="00C23E38"/>
    <w:rsid w:val="00C240BB"/>
    <w:rsid w:val="00C248D3"/>
    <w:rsid w:val="00C25376"/>
    <w:rsid w:val="00C2567A"/>
    <w:rsid w:val="00C2710C"/>
    <w:rsid w:val="00C27411"/>
    <w:rsid w:val="00C30FEB"/>
    <w:rsid w:val="00C31083"/>
    <w:rsid w:val="00C3111D"/>
    <w:rsid w:val="00C31A00"/>
    <w:rsid w:val="00C31DCA"/>
    <w:rsid w:val="00C324A0"/>
    <w:rsid w:val="00C329CC"/>
    <w:rsid w:val="00C32AFE"/>
    <w:rsid w:val="00C33196"/>
    <w:rsid w:val="00C33752"/>
    <w:rsid w:val="00C33BD5"/>
    <w:rsid w:val="00C33DF6"/>
    <w:rsid w:val="00C34908"/>
    <w:rsid w:val="00C34CE3"/>
    <w:rsid w:val="00C356B1"/>
    <w:rsid w:val="00C35A0C"/>
    <w:rsid w:val="00C361E5"/>
    <w:rsid w:val="00C36312"/>
    <w:rsid w:val="00C36A81"/>
    <w:rsid w:val="00C37830"/>
    <w:rsid w:val="00C37A5A"/>
    <w:rsid w:val="00C410EA"/>
    <w:rsid w:val="00C41AA4"/>
    <w:rsid w:val="00C43407"/>
    <w:rsid w:val="00C43D6B"/>
    <w:rsid w:val="00C447ED"/>
    <w:rsid w:val="00C44B65"/>
    <w:rsid w:val="00C44BB4"/>
    <w:rsid w:val="00C45B48"/>
    <w:rsid w:val="00C46A7C"/>
    <w:rsid w:val="00C47011"/>
    <w:rsid w:val="00C47BA6"/>
    <w:rsid w:val="00C47D00"/>
    <w:rsid w:val="00C47FA5"/>
    <w:rsid w:val="00C506DE"/>
    <w:rsid w:val="00C508F9"/>
    <w:rsid w:val="00C50AAC"/>
    <w:rsid w:val="00C50ADD"/>
    <w:rsid w:val="00C51714"/>
    <w:rsid w:val="00C52254"/>
    <w:rsid w:val="00C524FD"/>
    <w:rsid w:val="00C527CB"/>
    <w:rsid w:val="00C52DCB"/>
    <w:rsid w:val="00C53633"/>
    <w:rsid w:val="00C536CF"/>
    <w:rsid w:val="00C536E3"/>
    <w:rsid w:val="00C53A7B"/>
    <w:rsid w:val="00C53E05"/>
    <w:rsid w:val="00C5553D"/>
    <w:rsid w:val="00C55823"/>
    <w:rsid w:val="00C56188"/>
    <w:rsid w:val="00C56988"/>
    <w:rsid w:val="00C57391"/>
    <w:rsid w:val="00C57542"/>
    <w:rsid w:val="00C57863"/>
    <w:rsid w:val="00C57929"/>
    <w:rsid w:val="00C60080"/>
    <w:rsid w:val="00C605AE"/>
    <w:rsid w:val="00C61220"/>
    <w:rsid w:val="00C61A3C"/>
    <w:rsid w:val="00C61E7C"/>
    <w:rsid w:val="00C6207A"/>
    <w:rsid w:val="00C630BA"/>
    <w:rsid w:val="00C6395A"/>
    <w:rsid w:val="00C63D75"/>
    <w:rsid w:val="00C6478F"/>
    <w:rsid w:val="00C647FC"/>
    <w:rsid w:val="00C64825"/>
    <w:rsid w:val="00C64997"/>
    <w:rsid w:val="00C64C08"/>
    <w:rsid w:val="00C6532F"/>
    <w:rsid w:val="00C65910"/>
    <w:rsid w:val="00C65B40"/>
    <w:rsid w:val="00C65B83"/>
    <w:rsid w:val="00C65BA3"/>
    <w:rsid w:val="00C66B6F"/>
    <w:rsid w:val="00C66D23"/>
    <w:rsid w:val="00C670AE"/>
    <w:rsid w:val="00C67300"/>
    <w:rsid w:val="00C674E5"/>
    <w:rsid w:val="00C67A1D"/>
    <w:rsid w:val="00C67B17"/>
    <w:rsid w:val="00C707EB"/>
    <w:rsid w:val="00C70900"/>
    <w:rsid w:val="00C711E1"/>
    <w:rsid w:val="00C712F9"/>
    <w:rsid w:val="00C7184C"/>
    <w:rsid w:val="00C71AA7"/>
    <w:rsid w:val="00C71C21"/>
    <w:rsid w:val="00C720DD"/>
    <w:rsid w:val="00C72145"/>
    <w:rsid w:val="00C73C9B"/>
    <w:rsid w:val="00C73DF6"/>
    <w:rsid w:val="00C74908"/>
    <w:rsid w:val="00C75343"/>
    <w:rsid w:val="00C75636"/>
    <w:rsid w:val="00C75A33"/>
    <w:rsid w:val="00C76088"/>
    <w:rsid w:val="00C76152"/>
    <w:rsid w:val="00C767BB"/>
    <w:rsid w:val="00C76A65"/>
    <w:rsid w:val="00C76E86"/>
    <w:rsid w:val="00C77AC5"/>
    <w:rsid w:val="00C77F03"/>
    <w:rsid w:val="00C80028"/>
    <w:rsid w:val="00C80686"/>
    <w:rsid w:val="00C80E2A"/>
    <w:rsid w:val="00C813F3"/>
    <w:rsid w:val="00C8180E"/>
    <w:rsid w:val="00C81B54"/>
    <w:rsid w:val="00C81DBC"/>
    <w:rsid w:val="00C8287B"/>
    <w:rsid w:val="00C82FE3"/>
    <w:rsid w:val="00C83009"/>
    <w:rsid w:val="00C832EB"/>
    <w:rsid w:val="00C833C0"/>
    <w:rsid w:val="00C8346E"/>
    <w:rsid w:val="00C84740"/>
    <w:rsid w:val="00C84854"/>
    <w:rsid w:val="00C84905"/>
    <w:rsid w:val="00C84D2F"/>
    <w:rsid w:val="00C84EA9"/>
    <w:rsid w:val="00C84F99"/>
    <w:rsid w:val="00C85785"/>
    <w:rsid w:val="00C8651B"/>
    <w:rsid w:val="00C8687C"/>
    <w:rsid w:val="00C871EF"/>
    <w:rsid w:val="00C87824"/>
    <w:rsid w:val="00C878DC"/>
    <w:rsid w:val="00C87E45"/>
    <w:rsid w:val="00C87EA6"/>
    <w:rsid w:val="00C9006D"/>
    <w:rsid w:val="00C91A2E"/>
    <w:rsid w:val="00C91F50"/>
    <w:rsid w:val="00C928A5"/>
    <w:rsid w:val="00C928C7"/>
    <w:rsid w:val="00C92C5F"/>
    <w:rsid w:val="00C92E62"/>
    <w:rsid w:val="00C9304E"/>
    <w:rsid w:val="00C943BB"/>
    <w:rsid w:val="00C94C0A"/>
    <w:rsid w:val="00C97446"/>
    <w:rsid w:val="00C974E3"/>
    <w:rsid w:val="00C978FB"/>
    <w:rsid w:val="00CA0DD1"/>
    <w:rsid w:val="00CA0E39"/>
    <w:rsid w:val="00CA21FD"/>
    <w:rsid w:val="00CA2F74"/>
    <w:rsid w:val="00CA2F9E"/>
    <w:rsid w:val="00CA35B1"/>
    <w:rsid w:val="00CA35C5"/>
    <w:rsid w:val="00CA37DF"/>
    <w:rsid w:val="00CA3D1C"/>
    <w:rsid w:val="00CA3F58"/>
    <w:rsid w:val="00CA3F8C"/>
    <w:rsid w:val="00CA419A"/>
    <w:rsid w:val="00CA4A3B"/>
    <w:rsid w:val="00CA4C18"/>
    <w:rsid w:val="00CA5306"/>
    <w:rsid w:val="00CA53D4"/>
    <w:rsid w:val="00CA614B"/>
    <w:rsid w:val="00CA670F"/>
    <w:rsid w:val="00CA6CE0"/>
    <w:rsid w:val="00CA6D84"/>
    <w:rsid w:val="00CA73BE"/>
    <w:rsid w:val="00CB0576"/>
    <w:rsid w:val="00CB0D98"/>
    <w:rsid w:val="00CB0DEF"/>
    <w:rsid w:val="00CB1EA8"/>
    <w:rsid w:val="00CB21BF"/>
    <w:rsid w:val="00CB347D"/>
    <w:rsid w:val="00CB4173"/>
    <w:rsid w:val="00CB4860"/>
    <w:rsid w:val="00CB4CDE"/>
    <w:rsid w:val="00CB502C"/>
    <w:rsid w:val="00CB5ABB"/>
    <w:rsid w:val="00CB600D"/>
    <w:rsid w:val="00CB6769"/>
    <w:rsid w:val="00CB727D"/>
    <w:rsid w:val="00CB7528"/>
    <w:rsid w:val="00CB7833"/>
    <w:rsid w:val="00CB7942"/>
    <w:rsid w:val="00CB7A81"/>
    <w:rsid w:val="00CC0445"/>
    <w:rsid w:val="00CC0693"/>
    <w:rsid w:val="00CC080B"/>
    <w:rsid w:val="00CC0AAD"/>
    <w:rsid w:val="00CC121B"/>
    <w:rsid w:val="00CC1B11"/>
    <w:rsid w:val="00CC1D9A"/>
    <w:rsid w:val="00CC1E1B"/>
    <w:rsid w:val="00CC2896"/>
    <w:rsid w:val="00CC29F2"/>
    <w:rsid w:val="00CC42C9"/>
    <w:rsid w:val="00CC49C0"/>
    <w:rsid w:val="00CC4F9F"/>
    <w:rsid w:val="00CC58CD"/>
    <w:rsid w:val="00CC6645"/>
    <w:rsid w:val="00CC681F"/>
    <w:rsid w:val="00CC6AAF"/>
    <w:rsid w:val="00CC702D"/>
    <w:rsid w:val="00CC711A"/>
    <w:rsid w:val="00CC743D"/>
    <w:rsid w:val="00CD0382"/>
    <w:rsid w:val="00CD09F9"/>
    <w:rsid w:val="00CD0E54"/>
    <w:rsid w:val="00CD1629"/>
    <w:rsid w:val="00CD201C"/>
    <w:rsid w:val="00CD211E"/>
    <w:rsid w:val="00CD2244"/>
    <w:rsid w:val="00CD2329"/>
    <w:rsid w:val="00CD29B8"/>
    <w:rsid w:val="00CD2FE1"/>
    <w:rsid w:val="00CD3377"/>
    <w:rsid w:val="00CD3802"/>
    <w:rsid w:val="00CD3899"/>
    <w:rsid w:val="00CD4716"/>
    <w:rsid w:val="00CD4BF1"/>
    <w:rsid w:val="00CD522A"/>
    <w:rsid w:val="00CD53B3"/>
    <w:rsid w:val="00CD5D5E"/>
    <w:rsid w:val="00CD63A8"/>
    <w:rsid w:val="00CE027B"/>
    <w:rsid w:val="00CE0A94"/>
    <w:rsid w:val="00CE0CB6"/>
    <w:rsid w:val="00CE2080"/>
    <w:rsid w:val="00CE2507"/>
    <w:rsid w:val="00CE2C46"/>
    <w:rsid w:val="00CE340E"/>
    <w:rsid w:val="00CE4017"/>
    <w:rsid w:val="00CE4E51"/>
    <w:rsid w:val="00CE5736"/>
    <w:rsid w:val="00CE5DF8"/>
    <w:rsid w:val="00CE5FA5"/>
    <w:rsid w:val="00CE61D1"/>
    <w:rsid w:val="00CE66E7"/>
    <w:rsid w:val="00CE6C64"/>
    <w:rsid w:val="00CE7532"/>
    <w:rsid w:val="00CE76B8"/>
    <w:rsid w:val="00CE78F5"/>
    <w:rsid w:val="00CE79E1"/>
    <w:rsid w:val="00CF0A27"/>
    <w:rsid w:val="00CF0CC2"/>
    <w:rsid w:val="00CF18C2"/>
    <w:rsid w:val="00CF1C83"/>
    <w:rsid w:val="00CF1DE8"/>
    <w:rsid w:val="00CF2535"/>
    <w:rsid w:val="00CF271F"/>
    <w:rsid w:val="00CF2CFB"/>
    <w:rsid w:val="00CF3E48"/>
    <w:rsid w:val="00CF44C9"/>
    <w:rsid w:val="00CF4614"/>
    <w:rsid w:val="00CF4848"/>
    <w:rsid w:val="00CF4AB9"/>
    <w:rsid w:val="00CF4F3A"/>
    <w:rsid w:val="00CF5494"/>
    <w:rsid w:val="00CF64FE"/>
    <w:rsid w:val="00CF6C9E"/>
    <w:rsid w:val="00CF762C"/>
    <w:rsid w:val="00CF7BF5"/>
    <w:rsid w:val="00D00E0D"/>
    <w:rsid w:val="00D00E90"/>
    <w:rsid w:val="00D00FE7"/>
    <w:rsid w:val="00D010D0"/>
    <w:rsid w:val="00D0257B"/>
    <w:rsid w:val="00D02604"/>
    <w:rsid w:val="00D02A33"/>
    <w:rsid w:val="00D032AD"/>
    <w:rsid w:val="00D03D82"/>
    <w:rsid w:val="00D04902"/>
    <w:rsid w:val="00D0504A"/>
    <w:rsid w:val="00D05D3E"/>
    <w:rsid w:val="00D06018"/>
    <w:rsid w:val="00D060F2"/>
    <w:rsid w:val="00D067C0"/>
    <w:rsid w:val="00D06D6A"/>
    <w:rsid w:val="00D0717E"/>
    <w:rsid w:val="00D1047A"/>
    <w:rsid w:val="00D109CA"/>
    <w:rsid w:val="00D10A5D"/>
    <w:rsid w:val="00D10CF4"/>
    <w:rsid w:val="00D112C0"/>
    <w:rsid w:val="00D11A01"/>
    <w:rsid w:val="00D12861"/>
    <w:rsid w:val="00D12D22"/>
    <w:rsid w:val="00D1336B"/>
    <w:rsid w:val="00D1384D"/>
    <w:rsid w:val="00D1396F"/>
    <w:rsid w:val="00D13AD4"/>
    <w:rsid w:val="00D13FD2"/>
    <w:rsid w:val="00D1430B"/>
    <w:rsid w:val="00D14428"/>
    <w:rsid w:val="00D14462"/>
    <w:rsid w:val="00D153F1"/>
    <w:rsid w:val="00D15936"/>
    <w:rsid w:val="00D17A80"/>
    <w:rsid w:val="00D17B3D"/>
    <w:rsid w:val="00D17F79"/>
    <w:rsid w:val="00D20648"/>
    <w:rsid w:val="00D206B4"/>
    <w:rsid w:val="00D20889"/>
    <w:rsid w:val="00D20CCE"/>
    <w:rsid w:val="00D20DE6"/>
    <w:rsid w:val="00D21B34"/>
    <w:rsid w:val="00D2293B"/>
    <w:rsid w:val="00D231F0"/>
    <w:rsid w:val="00D23384"/>
    <w:rsid w:val="00D2457B"/>
    <w:rsid w:val="00D26019"/>
    <w:rsid w:val="00D26FF1"/>
    <w:rsid w:val="00D27294"/>
    <w:rsid w:val="00D277DF"/>
    <w:rsid w:val="00D277FF"/>
    <w:rsid w:val="00D27911"/>
    <w:rsid w:val="00D27C4C"/>
    <w:rsid w:val="00D3007B"/>
    <w:rsid w:val="00D30133"/>
    <w:rsid w:val="00D30600"/>
    <w:rsid w:val="00D3095E"/>
    <w:rsid w:val="00D315DD"/>
    <w:rsid w:val="00D320BA"/>
    <w:rsid w:val="00D32184"/>
    <w:rsid w:val="00D330A1"/>
    <w:rsid w:val="00D3345D"/>
    <w:rsid w:val="00D33E89"/>
    <w:rsid w:val="00D34921"/>
    <w:rsid w:val="00D34F17"/>
    <w:rsid w:val="00D35A47"/>
    <w:rsid w:val="00D365C0"/>
    <w:rsid w:val="00D3690E"/>
    <w:rsid w:val="00D36D04"/>
    <w:rsid w:val="00D36FA6"/>
    <w:rsid w:val="00D3701B"/>
    <w:rsid w:val="00D3754A"/>
    <w:rsid w:val="00D376EB"/>
    <w:rsid w:val="00D376F8"/>
    <w:rsid w:val="00D37BA0"/>
    <w:rsid w:val="00D40B05"/>
    <w:rsid w:val="00D415B5"/>
    <w:rsid w:val="00D425FB"/>
    <w:rsid w:val="00D4287C"/>
    <w:rsid w:val="00D43205"/>
    <w:rsid w:val="00D434D7"/>
    <w:rsid w:val="00D43949"/>
    <w:rsid w:val="00D43A05"/>
    <w:rsid w:val="00D45556"/>
    <w:rsid w:val="00D45C68"/>
    <w:rsid w:val="00D45C8F"/>
    <w:rsid w:val="00D45DEA"/>
    <w:rsid w:val="00D46BDD"/>
    <w:rsid w:val="00D46C57"/>
    <w:rsid w:val="00D47ABC"/>
    <w:rsid w:val="00D47FF8"/>
    <w:rsid w:val="00D50182"/>
    <w:rsid w:val="00D50B6A"/>
    <w:rsid w:val="00D5173B"/>
    <w:rsid w:val="00D518B7"/>
    <w:rsid w:val="00D519F2"/>
    <w:rsid w:val="00D51FA3"/>
    <w:rsid w:val="00D5214A"/>
    <w:rsid w:val="00D53C75"/>
    <w:rsid w:val="00D53F67"/>
    <w:rsid w:val="00D5433F"/>
    <w:rsid w:val="00D543A3"/>
    <w:rsid w:val="00D54BB2"/>
    <w:rsid w:val="00D54D1F"/>
    <w:rsid w:val="00D553AC"/>
    <w:rsid w:val="00D553E0"/>
    <w:rsid w:val="00D555F0"/>
    <w:rsid w:val="00D561DD"/>
    <w:rsid w:val="00D56640"/>
    <w:rsid w:val="00D56841"/>
    <w:rsid w:val="00D57CBC"/>
    <w:rsid w:val="00D60391"/>
    <w:rsid w:val="00D603CE"/>
    <w:rsid w:val="00D604D3"/>
    <w:rsid w:val="00D60B7E"/>
    <w:rsid w:val="00D60F13"/>
    <w:rsid w:val="00D61507"/>
    <w:rsid w:val="00D61D35"/>
    <w:rsid w:val="00D61E59"/>
    <w:rsid w:val="00D61E86"/>
    <w:rsid w:val="00D61F63"/>
    <w:rsid w:val="00D62483"/>
    <w:rsid w:val="00D624E4"/>
    <w:rsid w:val="00D626D7"/>
    <w:rsid w:val="00D6271A"/>
    <w:rsid w:val="00D62ADD"/>
    <w:rsid w:val="00D62E9D"/>
    <w:rsid w:val="00D638D8"/>
    <w:rsid w:val="00D63B4D"/>
    <w:rsid w:val="00D63D72"/>
    <w:rsid w:val="00D64B3B"/>
    <w:rsid w:val="00D64BC9"/>
    <w:rsid w:val="00D65FD8"/>
    <w:rsid w:val="00D660B2"/>
    <w:rsid w:val="00D661D4"/>
    <w:rsid w:val="00D66A3C"/>
    <w:rsid w:val="00D66AA2"/>
    <w:rsid w:val="00D66BF1"/>
    <w:rsid w:val="00D67729"/>
    <w:rsid w:val="00D67BC8"/>
    <w:rsid w:val="00D67D10"/>
    <w:rsid w:val="00D67FA6"/>
    <w:rsid w:val="00D70087"/>
    <w:rsid w:val="00D7015A"/>
    <w:rsid w:val="00D70CB0"/>
    <w:rsid w:val="00D70EC6"/>
    <w:rsid w:val="00D71096"/>
    <w:rsid w:val="00D7122F"/>
    <w:rsid w:val="00D715C0"/>
    <w:rsid w:val="00D718F1"/>
    <w:rsid w:val="00D73137"/>
    <w:rsid w:val="00D739D7"/>
    <w:rsid w:val="00D73B5C"/>
    <w:rsid w:val="00D73E4E"/>
    <w:rsid w:val="00D741FA"/>
    <w:rsid w:val="00D7475A"/>
    <w:rsid w:val="00D74BBF"/>
    <w:rsid w:val="00D74DD0"/>
    <w:rsid w:val="00D74E9B"/>
    <w:rsid w:val="00D74FD3"/>
    <w:rsid w:val="00D75354"/>
    <w:rsid w:val="00D756C7"/>
    <w:rsid w:val="00D75797"/>
    <w:rsid w:val="00D758A5"/>
    <w:rsid w:val="00D774A1"/>
    <w:rsid w:val="00D77851"/>
    <w:rsid w:val="00D77A8F"/>
    <w:rsid w:val="00D77BD0"/>
    <w:rsid w:val="00D8029F"/>
    <w:rsid w:val="00D81207"/>
    <w:rsid w:val="00D81540"/>
    <w:rsid w:val="00D81862"/>
    <w:rsid w:val="00D81E15"/>
    <w:rsid w:val="00D8230D"/>
    <w:rsid w:val="00D826A2"/>
    <w:rsid w:val="00D82F26"/>
    <w:rsid w:val="00D82F7A"/>
    <w:rsid w:val="00D83517"/>
    <w:rsid w:val="00D836F0"/>
    <w:rsid w:val="00D83E0D"/>
    <w:rsid w:val="00D85C1C"/>
    <w:rsid w:val="00D8690B"/>
    <w:rsid w:val="00D869E1"/>
    <w:rsid w:val="00D87264"/>
    <w:rsid w:val="00D873F2"/>
    <w:rsid w:val="00D904FD"/>
    <w:rsid w:val="00D90832"/>
    <w:rsid w:val="00D909B1"/>
    <w:rsid w:val="00D90AE4"/>
    <w:rsid w:val="00D910F3"/>
    <w:rsid w:val="00D91132"/>
    <w:rsid w:val="00D91229"/>
    <w:rsid w:val="00D917BB"/>
    <w:rsid w:val="00D9209B"/>
    <w:rsid w:val="00D92117"/>
    <w:rsid w:val="00D923BC"/>
    <w:rsid w:val="00D9250D"/>
    <w:rsid w:val="00D92AE9"/>
    <w:rsid w:val="00D92C8A"/>
    <w:rsid w:val="00D92CC4"/>
    <w:rsid w:val="00D9317B"/>
    <w:rsid w:val="00D9317D"/>
    <w:rsid w:val="00D93479"/>
    <w:rsid w:val="00D93F62"/>
    <w:rsid w:val="00D9443E"/>
    <w:rsid w:val="00D94B62"/>
    <w:rsid w:val="00D94CF4"/>
    <w:rsid w:val="00D953DF"/>
    <w:rsid w:val="00D9603E"/>
    <w:rsid w:val="00D96294"/>
    <w:rsid w:val="00D9655E"/>
    <w:rsid w:val="00D978FA"/>
    <w:rsid w:val="00D97CA4"/>
    <w:rsid w:val="00DA1C1F"/>
    <w:rsid w:val="00DA1E9F"/>
    <w:rsid w:val="00DA24F9"/>
    <w:rsid w:val="00DA2BD6"/>
    <w:rsid w:val="00DA2E0E"/>
    <w:rsid w:val="00DA2F03"/>
    <w:rsid w:val="00DA3586"/>
    <w:rsid w:val="00DA3C2D"/>
    <w:rsid w:val="00DA3CB9"/>
    <w:rsid w:val="00DA3EFE"/>
    <w:rsid w:val="00DA4056"/>
    <w:rsid w:val="00DA48BA"/>
    <w:rsid w:val="00DA6259"/>
    <w:rsid w:val="00DA646E"/>
    <w:rsid w:val="00DA73D7"/>
    <w:rsid w:val="00DA7840"/>
    <w:rsid w:val="00DB0BA1"/>
    <w:rsid w:val="00DB109F"/>
    <w:rsid w:val="00DB12C8"/>
    <w:rsid w:val="00DB135E"/>
    <w:rsid w:val="00DB1602"/>
    <w:rsid w:val="00DB1F7B"/>
    <w:rsid w:val="00DB2264"/>
    <w:rsid w:val="00DB274D"/>
    <w:rsid w:val="00DB2E0C"/>
    <w:rsid w:val="00DB2F4C"/>
    <w:rsid w:val="00DB3706"/>
    <w:rsid w:val="00DB384E"/>
    <w:rsid w:val="00DB3F62"/>
    <w:rsid w:val="00DB4393"/>
    <w:rsid w:val="00DB4BEA"/>
    <w:rsid w:val="00DB5D48"/>
    <w:rsid w:val="00DB6181"/>
    <w:rsid w:val="00DB6CFA"/>
    <w:rsid w:val="00DB718F"/>
    <w:rsid w:val="00DB7398"/>
    <w:rsid w:val="00DB75AA"/>
    <w:rsid w:val="00DB7AAC"/>
    <w:rsid w:val="00DC12CF"/>
    <w:rsid w:val="00DC14A9"/>
    <w:rsid w:val="00DC16DF"/>
    <w:rsid w:val="00DC1D00"/>
    <w:rsid w:val="00DC1EC5"/>
    <w:rsid w:val="00DC28F6"/>
    <w:rsid w:val="00DC4B33"/>
    <w:rsid w:val="00DC4D51"/>
    <w:rsid w:val="00DC584C"/>
    <w:rsid w:val="00DC584E"/>
    <w:rsid w:val="00DC5D7E"/>
    <w:rsid w:val="00DC5ED0"/>
    <w:rsid w:val="00DC63AB"/>
    <w:rsid w:val="00DC67E3"/>
    <w:rsid w:val="00DC69E3"/>
    <w:rsid w:val="00DC6B84"/>
    <w:rsid w:val="00DC72E5"/>
    <w:rsid w:val="00DC76E8"/>
    <w:rsid w:val="00DC7926"/>
    <w:rsid w:val="00DD064A"/>
    <w:rsid w:val="00DD08B2"/>
    <w:rsid w:val="00DD15F1"/>
    <w:rsid w:val="00DD34F6"/>
    <w:rsid w:val="00DD3620"/>
    <w:rsid w:val="00DD3680"/>
    <w:rsid w:val="00DD3BF4"/>
    <w:rsid w:val="00DD41FE"/>
    <w:rsid w:val="00DD4AFD"/>
    <w:rsid w:val="00DD4B6A"/>
    <w:rsid w:val="00DD4BA7"/>
    <w:rsid w:val="00DD5675"/>
    <w:rsid w:val="00DD60BC"/>
    <w:rsid w:val="00DD6212"/>
    <w:rsid w:val="00DD6778"/>
    <w:rsid w:val="00DD6C53"/>
    <w:rsid w:val="00DD76D4"/>
    <w:rsid w:val="00DE08CD"/>
    <w:rsid w:val="00DE1321"/>
    <w:rsid w:val="00DE1C9E"/>
    <w:rsid w:val="00DE1E51"/>
    <w:rsid w:val="00DE2181"/>
    <w:rsid w:val="00DE26DA"/>
    <w:rsid w:val="00DE2E8F"/>
    <w:rsid w:val="00DE38D1"/>
    <w:rsid w:val="00DE4476"/>
    <w:rsid w:val="00DE44D8"/>
    <w:rsid w:val="00DE458F"/>
    <w:rsid w:val="00DE4C28"/>
    <w:rsid w:val="00DE5024"/>
    <w:rsid w:val="00DE522E"/>
    <w:rsid w:val="00DE6212"/>
    <w:rsid w:val="00DE6BAA"/>
    <w:rsid w:val="00DE79D6"/>
    <w:rsid w:val="00DF005A"/>
    <w:rsid w:val="00DF05FE"/>
    <w:rsid w:val="00DF0A3B"/>
    <w:rsid w:val="00DF0B5B"/>
    <w:rsid w:val="00DF0CA6"/>
    <w:rsid w:val="00DF0CA7"/>
    <w:rsid w:val="00DF0F12"/>
    <w:rsid w:val="00DF10C9"/>
    <w:rsid w:val="00DF10EC"/>
    <w:rsid w:val="00DF1763"/>
    <w:rsid w:val="00DF17E6"/>
    <w:rsid w:val="00DF1A03"/>
    <w:rsid w:val="00DF1C8C"/>
    <w:rsid w:val="00DF22D6"/>
    <w:rsid w:val="00DF26A4"/>
    <w:rsid w:val="00DF2959"/>
    <w:rsid w:val="00DF2CEC"/>
    <w:rsid w:val="00DF3285"/>
    <w:rsid w:val="00DF34DC"/>
    <w:rsid w:val="00DF3723"/>
    <w:rsid w:val="00DF66C8"/>
    <w:rsid w:val="00DF6B4B"/>
    <w:rsid w:val="00DF70C3"/>
    <w:rsid w:val="00DF7214"/>
    <w:rsid w:val="00DF7919"/>
    <w:rsid w:val="00DF7D39"/>
    <w:rsid w:val="00E00054"/>
    <w:rsid w:val="00E0024C"/>
    <w:rsid w:val="00E007FA"/>
    <w:rsid w:val="00E00825"/>
    <w:rsid w:val="00E01147"/>
    <w:rsid w:val="00E01ECA"/>
    <w:rsid w:val="00E02716"/>
    <w:rsid w:val="00E035AA"/>
    <w:rsid w:val="00E037B1"/>
    <w:rsid w:val="00E03D4C"/>
    <w:rsid w:val="00E04125"/>
    <w:rsid w:val="00E04F38"/>
    <w:rsid w:val="00E05B9F"/>
    <w:rsid w:val="00E062A1"/>
    <w:rsid w:val="00E06B42"/>
    <w:rsid w:val="00E06BDA"/>
    <w:rsid w:val="00E06F1A"/>
    <w:rsid w:val="00E06FBE"/>
    <w:rsid w:val="00E07033"/>
    <w:rsid w:val="00E07783"/>
    <w:rsid w:val="00E1039E"/>
    <w:rsid w:val="00E10A4B"/>
    <w:rsid w:val="00E1111D"/>
    <w:rsid w:val="00E115EC"/>
    <w:rsid w:val="00E124D4"/>
    <w:rsid w:val="00E126F7"/>
    <w:rsid w:val="00E1277B"/>
    <w:rsid w:val="00E129CC"/>
    <w:rsid w:val="00E12C70"/>
    <w:rsid w:val="00E1325D"/>
    <w:rsid w:val="00E1352E"/>
    <w:rsid w:val="00E13817"/>
    <w:rsid w:val="00E138F7"/>
    <w:rsid w:val="00E1392C"/>
    <w:rsid w:val="00E14291"/>
    <w:rsid w:val="00E145FB"/>
    <w:rsid w:val="00E15007"/>
    <w:rsid w:val="00E154F1"/>
    <w:rsid w:val="00E158F6"/>
    <w:rsid w:val="00E15A0A"/>
    <w:rsid w:val="00E15DE7"/>
    <w:rsid w:val="00E165E5"/>
    <w:rsid w:val="00E16D18"/>
    <w:rsid w:val="00E17105"/>
    <w:rsid w:val="00E17167"/>
    <w:rsid w:val="00E1745C"/>
    <w:rsid w:val="00E17635"/>
    <w:rsid w:val="00E17A56"/>
    <w:rsid w:val="00E17A68"/>
    <w:rsid w:val="00E17EF4"/>
    <w:rsid w:val="00E20260"/>
    <w:rsid w:val="00E2082F"/>
    <w:rsid w:val="00E21A7B"/>
    <w:rsid w:val="00E21EA9"/>
    <w:rsid w:val="00E22DF5"/>
    <w:rsid w:val="00E23429"/>
    <w:rsid w:val="00E24692"/>
    <w:rsid w:val="00E247C9"/>
    <w:rsid w:val="00E248D0"/>
    <w:rsid w:val="00E24A00"/>
    <w:rsid w:val="00E257E9"/>
    <w:rsid w:val="00E25D3A"/>
    <w:rsid w:val="00E25DB0"/>
    <w:rsid w:val="00E25E02"/>
    <w:rsid w:val="00E25F16"/>
    <w:rsid w:val="00E260C7"/>
    <w:rsid w:val="00E26515"/>
    <w:rsid w:val="00E2662F"/>
    <w:rsid w:val="00E26879"/>
    <w:rsid w:val="00E269F7"/>
    <w:rsid w:val="00E27201"/>
    <w:rsid w:val="00E2746E"/>
    <w:rsid w:val="00E3019B"/>
    <w:rsid w:val="00E30897"/>
    <w:rsid w:val="00E31CE8"/>
    <w:rsid w:val="00E321A8"/>
    <w:rsid w:val="00E32211"/>
    <w:rsid w:val="00E3249D"/>
    <w:rsid w:val="00E324AE"/>
    <w:rsid w:val="00E32CD8"/>
    <w:rsid w:val="00E330EF"/>
    <w:rsid w:val="00E3396D"/>
    <w:rsid w:val="00E33A62"/>
    <w:rsid w:val="00E33BA5"/>
    <w:rsid w:val="00E33FF8"/>
    <w:rsid w:val="00E34821"/>
    <w:rsid w:val="00E34C2C"/>
    <w:rsid w:val="00E35032"/>
    <w:rsid w:val="00E35416"/>
    <w:rsid w:val="00E3550A"/>
    <w:rsid w:val="00E40B66"/>
    <w:rsid w:val="00E40D61"/>
    <w:rsid w:val="00E410D3"/>
    <w:rsid w:val="00E4117A"/>
    <w:rsid w:val="00E41484"/>
    <w:rsid w:val="00E41A14"/>
    <w:rsid w:val="00E41B3B"/>
    <w:rsid w:val="00E4200B"/>
    <w:rsid w:val="00E42CD8"/>
    <w:rsid w:val="00E42F91"/>
    <w:rsid w:val="00E43B7F"/>
    <w:rsid w:val="00E43D97"/>
    <w:rsid w:val="00E44710"/>
    <w:rsid w:val="00E448EF"/>
    <w:rsid w:val="00E44A73"/>
    <w:rsid w:val="00E44DF7"/>
    <w:rsid w:val="00E45190"/>
    <w:rsid w:val="00E451C4"/>
    <w:rsid w:val="00E452F1"/>
    <w:rsid w:val="00E4567B"/>
    <w:rsid w:val="00E46266"/>
    <w:rsid w:val="00E463D9"/>
    <w:rsid w:val="00E46B09"/>
    <w:rsid w:val="00E46CE2"/>
    <w:rsid w:val="00E47531"/>
    <w:rsid w:val="00E47BDD"/>
    <w:rsid w:val="00E47DD6"/>
    <w:rsid w:val="00E507E5"/>
    <w:rsid w:val="00E50888"/>
    <w:rsid w:val="00E520B6"/>
    <w:rsid w:val="00E541F9"/>
    <w:rsid w:val="00E54E20"/>
    <w:rsid w:val="00E551B0"/>
    <w:rsid w:val="00E55692"/>
    <w:rsid w:val="00E557B7"/>
    <w:rsid w:val="00E559CF"/>
    <w:rsid w:val="00E55E33"/>
    <w:rsid w:val="00E56243"/>
    <w:rsid w:val="00E56659"/>
    <w:rsid w:val="00E566EB"/>
    <w:rsid w:val="00E56A05"/>
    <w:rsid w:val="00E5725D"/>
    <w:rsid w:val="00E5733B"/>
    <w:rsid w:val="00E60577"/>
    <w:rsid w:val="00E61088"/>
    <w:rsid w:val="00E61220"/>
    <w:rsid w:val="00E61BDC"/>
    <w:rsid w:val="00E61C9F"/>
    <w:rsid w:val="00E61CD9"/>
    <w:rsid w:val="00E622E4"/>
    <w:rsid w:val="00E62B50"/>
    <w:rsid w:val="00E62D5F"/>
    <w:rsid w:val="00E62E1C"/>
    <w:rsid w:val="00E63370"/>
    <w:rsid w:val="00E6375D"/>
    <w:rsid w:val="00E64CED"/>
    <w:rsid w:val="00E64F6C"/>
    <w:rsid w:val="00E65C3E"/>
    <w:rsid w:val="00E65C58"/>
    <w:rsid w:val="00E664B1"/>
    <w:rsid w:val="00E6687A"/>
    <w:rsid w:val="00E66BC7"/>
    <w:rsid w:val="00E66CF7"/>
    <w:rsid w:val="00E66E97"/>
    <w:rsid w:val="00E67163"/>
    <w:rsid w:val="00E674C3"/>
    <w:rsid w:val="00E67D8F"/>
    <w:rsid w:val="00E70AB4"/>
    <w:rsid w:val="00E716A6"/>
    <w:rsid w:val="00E7279B"/>
    <w:rsid w:val="00E72FB4"/>
    <w:rsid w:val="00E7402B"/>
    <w:rsid w:val="00E74DC3"/>
    <w:rsid w:val="00E74EC7"/>
    <w:rsid w:val="00E7520D"/>
    <w:rsid w:val="00E75BFE"/>
    <w:rsid w:val="00E75DE8"/>
    <w:rsid w:val="00E76205"/>
    <w:rsid w:val="00E76FB6"/>
    <w:rsid w:val="00E76FCC"/>
    <w:rsid w:val="00E80917"/>
    <w:rsid w:val="00E81272"/>
    <w:rsid w:val="00E815AE"/>
    <w:rsid w:val="00E81A82"/>
    <w:rsid w:val="00E821C8"/>
    <w:rsid w:val="00E8274F"/>
    <w:rsid w:val="00E8353C"/>
    <w:rsid w:val="00E84513"/>
    <w:rsid w:val="00E859D7"/>
    <w:rsid w:val="00E86B65"/>
    <w:rsid w:val="00E86C2B"/>
    <w:rsid w:val="00E86E04"/>
    <w:rsid w:val="00E86E32"/>
    <w:rsid w:val="00E87576"/>
    <w:rsid w:val="00E87F4E"/>
    <w:rsid w:val="00E9026E"/>
    <w:rsid w:val="00E902F4"/>
    <w:rsid w:val="00E903B7"/>
    <w:rsid w:val="00E9206B"/>
    <w:rsid w:val="00E925D4"/>
    <w:rsid w:val="00E92B56"/>
    <w:rsid w:val="00E932BD"/>
    <w:rsid w:val="00E932D3"/>
    <w:rsid w:val="00E93B87"/>
    <w:rsid w:val="00E93BF1"/>
    <w:rsid w:val="00E947E7"/>
    <w:rsid w:val="00E952CB"/>
    <w:rsid w:val="00E959C5"/>
    <w:rsid w:val="00E964BF"/>
    <w:rsid w:val="00E967C9"/>
    <w:rsid w:val="00E968CD"/>
    <w:rsid w:val="00E97127"/>
    <w:rsid w:val="00E97AC6"/>
    <w:rsid w:val="00E97C36"/>
    <w:rsid w:val="00E97C70"/>
    <w:rsid w:val="00E97F73"/>
    <w:rsid w:val="00EA08E9"/>
    <w:rsid w:val="00EA0B49"/>
    <w:rsid w:val="00EA0C57"/>
    <w:rsid w:val="00EA0F7B"/>
    <w:rsid w:val="00EA187A"/>
    <w:rsid w:val="00EA1D57"/>
    <w:rsid w:val="00EA1F39"/>
    <w:rsid w:val="00EA1F8C"/>
    <w:rsid w:val="00EA22F9"/>
    <w:rsid w:val="00EA26E7"/>
    <w:rsid w:val="00EA27EF"/>
    <w:rsid w:val="00EA2C44"/>
    <w:rsid w:val="00EA2EC5"/>
    <w:rsid w:val="00EA3015"/>
    <w:rsid w:val="00EA3A69"/>
    <w:rsid w:val="00EA41CB"/>
    <w:rsid w:val="00EA4477"/>
    <w:rsid w:val="00EA4578"/>
    <w:rsid w:val="00EA49DA"/>
    <w:rsid w:val="00EA523B"/>
    <w:rsid w:val="00EA52D6"/>
    <w:rsid w:val="00EA62BA"/>
    <w:rsid w:val="00EA69B8"/>
    <w:rsid w:val="00EA6AB3"/>
    <w:rsid w:val="00EA6B5F"/>
    <w:rsid w:val="00EA70BD"/>
    <w:rsid w:val="00EA7295"/>
    <w:rsid w:val="00EA7F42"/>
    <w:rsid w:val="00EA7F6A"/>
    <w:rsid w:val="00EB02C6"/>
    <w:rsid w:val="00EB046D"/>
    <w:rsid w:val="00EB053E"/>
    <w:rsid w:val="00EB0A05"/>
    <w:rsid w:val="00EB10C5"/>
    <w:rsid w:val="00EB10E6"/>
    <w:rsid w:val="00EB214C"/>
    <w:rsid w:val="00EB24B4"/>
    <w:rsid w:val="00EB2DC8"/>
    <w:rsid w:val="00EB30F2"/>
    <w:rsid w:val="00EB3159"/>
    <w:rsid w:val="00EB41EE"/>
    <w:rsid w:val="00EB4993"/>
    <w:rsid w:val="00EB4A4E"/>
    <w:rsid w:val="00EB4EF3"/>
    <w:rsid w:val="00EB4F7C"/>
    <w:rsid w:val="00EB535B"/>
    <w:rsid w:val="00EB53C3"/>
    <w:rsid w:val="00EB54C3"/>
    <w:rsid w:val="00EB5645"/>
    <w:rsid w:val="00EB5CC8"/>
    <w:rsid w:val="00EB5DFA"/>
    <w:rsid w:val="00EB5EB1"/>
    <w:rsid w:val="00EB6399"/>
    <w:rsid w:val="00EB67D3"/>
    <w:rsid w:val="00EB7355"/>
    <w:rsid w:val="00EB74C5"/>
    <w:rsid w:val="00EB784D"/>
    <w:rsid w:val="00EC02F8"/>
    <w:rsid w:val="00EC0724"/>
    <w:rsid w:val="00EC0A63"/>
    <w:rsid w:val="00EC0CF1"/>
    <w:rsid w:val="00EC14F8"/>
    <w:rsid w:val="00EC15B2"/>
    <w:rsid w:val="00EC1888"/>
    <w:rsid w:val="00EC1CC6"/>
    <w:rsid w:val="00EC1E46"/>
    <w:rsid w:val="00EC2027"/>
    <w:rsid w:val="00EC2534"/>
    <w:rsid w:val="00EC25A8"/>
    <w:rsid w:val="00EC30B9"/>
    <w:rsid w:val="00EC378E"/>
    <w:rsid w:val="00EC3E2B"/>
    <w:rsid w:val="00EC3FEF"/>
    <w:rsid w:val="00EC4007"/>
    <w:rsid w:val="00EC5EC2"/>
    <w:rsid w:val="00EC62B2"/>
    <w:rsid w:val="00EC63D4"/>
    <w:rsid w:val="00EC6EC0"/>
    <w:rsid w:val="00EC6F31"/>
    <w:rsid w:val="00EC7058"/>
    <w:rsid w:val="00EC743F"/>
    <w:rsid w:val="00EC77F4"/>
    <w:rsid w:val="00EC7B52"/>
    <w:rsid w:val="00EC7F74"/>
    <w:rsid w:val="00ED0101"/>
    <w:rsid w:val="00ED048F"/>
    <w:rsid w:val="00ED090B"/>
    <w:rsid w:val="00ED0A78"/>
    <w:rsid w:val="00ED0E61"/>
    <w:rsid w:val="00ED1452"/>
    <w:rsid w:val="00ED1536"/>
    <w:rsid w:val="00ED18FC"/>
    <w:rsid w:val="00ED19E0"/>
    <w:rsid w:val="00ED1C00"/>
    <w:rsid w:val="00ED2381"/>
    <w:rsid w:val="00ED23F0"/>
    <w:rsid w:val="00ED276E"/>
    <w:rsid w:val="00ED2854"/>
    <w:rsid w:val="00ED3208"/>
    <w:rsid w:val="00ED3764"/>
    <w:rsid w:val="00ED3B27"/>
    <w:rsid w:val="00ED3C3A"/>
    <w:rsid w:val="00ED4665"/>
    <w:rsid w:val="00ED4E60"/>
    <w:rsid w:val="00ED512D"/>
    <w:rsid w:val="00ED5217"/>
    <w:rsid w:val="00ED5FA2"/>
    <w:rsid w:val="00ED6F94"/>
    <w:rsid w:val="00ED732B"/>
    <w:rsid w:val="00ED782C"/>
    <w:rsid w:val="00EE02FD"/>
    <w:rsid w:val="00EE05F7"/>
    <w:rsid w:val="00EE0EDD"/>
    <w:rsid w:val="00EE1511"/>
    <w:rsid w:val="00EE1D15"/>
    <w:rsid w:val="00EE2965"/>
    <w:rsid w:val="00EE2AD4"/>
    <w:rsid w:val="00EE3E2D"/>
    <w:rsid w:val="00EE447C"/>
    <w:rsid w:val="00EE541A"/>
    <w:rsid w:val="00EE6244"/>
    <w:rsid w:val="00EE6668"/>
    <w:rsid w:val="00EE689D"/>
    <w:rsid w:val="00EE764A"/>
    <w:rsid w:val="00EF0A06"/>
    <w:rsid w:val="00EF0A72"/>
    <w:rsid w:val="00EF0C95"/>
    <w:rsid w:val="00EF0CF1"/>
    <w:rsid w:val="00EF0DEF"/>
    <w:rsid w:val="00EF1368"/>
    <w:rsid w:val="00EF1576"/>
    <w:rsid w:val="00EF1D18"/>
    <w:rsid w:val="00EF24F8"/>
    <w:rsid w:val="00EF392F"/>
    <w:rsid w:val="00EF3C98"/>
    <w:rsid w:val="00EF3F5F"/>
    <w:rsid w:val="00EF4602"/>
    <w:rsid w:val="00EF4647"/>
    <w:rsid w:val="00EF5DBF"/>
    <w:rsid w:val="00EF608E"/>
    <w:rsid w:val="00EF6178"/>
    <w:rsid w:val="00EF7486"/>
    <w:rsid w:val="00EF792C"/>
    <w:rsid w:val="00F00AEB"/>
    <w:rsid w:val="00F00BD2"/>
    <w:rsid w:val="00F013E3"/>
    <w:rsid w:val="00F016F5"/>
    <w:rsid w:val="00F03950"/>
    <w:rsid w:val="00F03CE9"/>
    <w:rsid w:val="00F04090"/>
    <w:rsid w:val="00F04C15"/>
    <w:rsid w:val="00F04CC7"/>
    <w:rsid w:val="00F056CF"/>
    <w:rsid w:val="00F05D53"/>
    <w:rsid w:val="00F06025"/>
    <w:rsid w:val="00F063DE"/>
    <w:rsid w:val="00F07179"/>
    <w:rsid w:val="00F07380"/>
    <w:rsid w:val="00F100D2"/>
    <w:rsid w:val="00F10653"/>
    <w:rsid w:val="00F10BB2"/>
    <w:rsid w:val="00F10EDA"/>
    <w:rsid w:val="00F1103D"/>
    <w:rsid w:val="00F1132D"/>
    <w:rsid w:val="00F11596"/>
    <w:rsid w:val="00F1166B"/>
    <w:rsid w:val="00F1176E"/>
    <w:rsid w:val="00F12159"/>
    <w:rsid w:val="00F126C3"/>
    <w:rsid w:val="00F13D9B"/>
    <w:rsid w:val="00F13FD3"/>
    <w:rsid w:val="00F1414A"/>
    <w:rsid w:val="00F147A9"/>
    <w:rsid w:val="00F14833"/>
    <w:rsid w:val="00F151DF"/>
    <w:rsid w:val="00F153A2"/>
    <w:rsid w:val="00F159DD"/>
    <w:rsid w:val="00F1675E"/>
    <w:rsid w:val="00F16A51"/>
    <w:rsid w:val="00F16DC2"/>
    <w:rsid w:val="00F177C8"/>
    <w:rsid w:val="00F17B60"/>
    <w:rsid w:val="00F20996"/>
    <w:rsid w:val="00F20CF6"/>
    <w:rsid w:val="00F210B4"/>
    <w:rsid w:val="00F211B4"/>
    <w:rsid w:val="00F21448"/>
    <w:rsid w:val="00F21F13"/>
    <w:rsid w:val="00F21F67"/>
    <w:rsid w:val="00F22854"/>
    <w:rsid w:val="00F22944"/>
    <w:rsid w:val="00F232F6"/>
    <w:rsid w:val="00F23336"/>
    <w:rsid w:val="00F2348F"/>
    <w:rsid w:val="00F23805"/>
    <w:rsid w:val="00F2390A"/>
    <w:rsid w:val="00F23A1E"/>
    <w:rsid w:val="00F23FDE"/>
    <w:rsid w:val="00F241B3"/>
    <w:rsid w:val="00F2437D"/>
    <w:rsid w:val="00F243E1"/>
    <w:rsid w:val="00F243F8"/>
    <w:rsid w:val="00F2443E"/>
    <w:rsid w:val="00F2470C"/>
    <w:rsid w:val="00F2488C"/>
    <w:rsid w:val="00F24E24"/>
    <w:rsid w:val="00F25884"/>
    <w:rsid w:val="00F259D2"/>
    <w:rsid w:val="00F26AF6"/>
    <w:rsid w:val="00F26DA0"/>
    <w:rsid w:val="00F26F50"/>
    <w:rsid w:val="00F2716E"/>
    <w:rsid w:val="00F271DC"/>
    <w:rsid w:val="00F3049F"/>
    <w:rsid w:val="00F30650"/>
    <w:rsid w:val="00F30711"/>
    <w:rsid w:val="00F30E01"/>
    <w:rsid w:val="00F3145F"/>
    <w:rsid w:val="00F31544"/>
    <w:rsid w:val="00F31805"/>
    <w:rsid w:val="00F31CFA"/>
    <w:rsid w:val="00F31D57"/>
    <w:rsid w:val="00F3249D"/>
    <w:rsid w:val="00F32B86"/>
    <w:rsid w:val="00F32C96"/>
    <w:rsid w:val="00F34045"/>
    <w:rsid w:val="00F34D63"/>
    <w:rsid w:val="00F34E0D"/>
    <w:rsid w:val="00F35375"/>
    <w:rsid w:val="00F35AE5"/>
    <w:rsid w:val="00F35BF7"/>
    <w:rsid w:val="00F36730"/>
    <w:rsid w:val="00F36B1B"/>
    <w:rsid w:val="00F37043"/>
    <w:rsid w:val="00F37744"/>
    <w:rsid w:val="00F37D0C"/>
    <w:rsid w:val="00F402B0"/>
    <w:rsid w:val="00F4059F"/>
    <w:rsid w:val="00F40752"/>
    <w:rsid w:val="00F41014"/>
    <w:rsid w:val="00F423AD"/>
    <w:rsid w:val="00F424F1"/>
    <w:rsid w:val="00F42590"/>
    <w:rsid w:val="00F427D2"/>
    <w:rsid w:val="00F42E88"/>
    <w:rsid w:val="00F434B1"/>
    <w:rsid w:val="00F435DD"/>
    <w:rsid w:val="00F4454E"/>
    <w:rsid w:val="00F44923"/>
    <w:rsid w:val="00F453A4"/>
    <w:rsid w:val="00F45715"/>
    <w:rsid w:val="00F46874"/>
    <w:rsid w:val="00F46BC0"/>
    <w:rsid w:val="00F471D1"/>
    <w:rsid w:val="00F475CB"/>
    <w:rsid w:val="00F47712"/>
    <w:rsid w:val="00F479E6"/>
    <w:rsid w:val="00F5096A"/>
    <w:rsid w:val="00F50A2B"/>
    <w:rsid w:val="00F50A2D"/>
    <w:rsid w:val="00F50DAE"/>
    <w:rsid w:val="00F510DD"/>
    <w:rsid w:val="00F51255"/>
    <w:rsid w:val="00F521FC"/>
    <w:rsid w:val="00F5280D"/>
    <w:rsid w:val="00F52859"/>
    <w:rsid w:val="00F529C5"/>
    <w:rsid w:val="00F53302"/>
    <w:rsid w:val="00F5331D"/>
    <w:rsid w:val="00F53324"/>
    <w:rsid w:val="00F535FA"/>
    <w:rsid w:val="00F53C01"/>
    <w:rsid w:val="00F55300"/>
    <w:rsid w:val="00F555B9"/>
    <w:rsid w:val="00F55729"/>
    <w:rsid w:val="00F55929"/>
    <w:rsid w:val="00F55A5E"/>
    <w:rsid w:val="00F5607A"/>
    <w:rsid w:val="00F56539"/>
    <w:rsid w:val="00F565FC"/>
    <w:rsid w:val="00F56B17"/>
    <w:rsid w:val="00F56E85"/>
    <w:rsid w:val="00F577F4"/>
    <w:rsid w:val="00F57969"/>
    <w:rsid w:val="00F57BCB"/>
    <w:rsid w:val="00F6032B"/>
    <w:rsid w:val="00F6108B"/>
    <w:rsid w:val="00F61342"/>
    <w:rsid w:val="00F6332D"/>
    <w:rsid w:val="00F63680"/>
    <w:rsid w:val="00F64D4E"/>
    <w:rsid w:val="00F64DE7"/>
    <w:rsid w:val="00F64F0A"/>
    <w:rsid w:val="00F65D39"/>
    <w:rsid w:val="00F65F95"/>
    <w:rsid w:val="00F66081"/>
    <w:rsid w:val="00F66475"/>
    <w:rsid w:val="00F6648B"/>
    <w:rsid w:val="00F66D64"/>
    <w:rsid w:val="00F674F9"/>
    <w:rsid w:val="00F677E6"/>
    <w:rsid w:val="00F6791F"/>
    <w:rsid w:val="00F67A66"/>
    <w:rsid w:val="00F67F97"/>
    <w:rsid w:val="00F70331"/>
    <w:rsid w:val="00F70963"/>
    <w:rsid w:val="00F70EEF"/>
    <w:rsid w:val="00F71CF9"/>
    <w:rsid w:val="00F72049"/>
    <w:rsid w:val="00F7286E"/>
    <w:rsid w:val="00F72948"/>
    <w:rsid w:val="00F72B39"/>
    <w:rsid w:val="00F7307B"/>
    <w:rsid w:val="00F73371"/>
    <w:rsid w:val="00F733E2"/>
    <w:rsid w:val="00F73A61"/>
    <w:rsid w:val="00F73E05"/>
    <w:rsid w:val="00F73F58"/>
    <w:rsid w:val="00F7446B"/>
    <w:rsid w:val="00F74B57"/>
    <w:rsid w:val="00F752E8"/>
    <w:rsid w:val="00F75BAA"/>
    <w:rsid w:val="00F764E9"/>
    <w:rsid w:val="00F76A8A"/>
    <w:rsid w:val="00F773EB"/>
    <w:rsid w:val="00F778FC"/>
    <w:rsid w:val="00F77AE3"/>
    <w:rsid w:val="00F77F68"/>
    <w:rsid w:val="00F80665"/>
    <w:rsid w:val="00F80BC4"/>
    <w:rsid w:val="00F80FF9"/>
    <w:rsid w:val="00F8148D"/>
    <w:rsid w:val="00F816CD"/>
    <w:rsid w:val="00F82115"/>
    <w:rsid w:val="00F82116"/>
    <w:rsid w:val="00F82500"/>
    <w:rsid w:val="00F82718"/>
    <w:rsid w:val="00F82897"/>
    <w:rsid w:val="00F82E5B"/>
    <w:rsid w:val="00F83654"/>
    <w:rsid w:val="00F83755"/>
    <w:rsid w:val="00F841D0"/>
    <w:rsid w:val="00F848E2"/>
    <w:rsid w:val="00F85045"/>
    <w:rsid w:val="00F852BC"/>
    <w:rsid w:val="00F857B1"/>
    <w:rsid w:val="00F8737C"/>
    <w:rsid w:val="00F87A93"/>
    <w:rsid w:val="00F87D22"/>
    <w:rsid w:val="00F903B7"/>
    <w:rsid w:val="00F90981"/>
    <w:rsid w:val="00F90B40"/>
    <w:rsid w:val="00F90ECD"/>
    <w:rsid w:val="00F919B6"/>
    <w:rsid w:val="00F91C93"/>
    <w:rsid w:val="00F91D3D"/>
    <w:rsid w:val="00F922D3"/>
    <w:rsid w:val="00F92E13"/>
    <w:rsid w:val="00F9313A"/>
    <w:rsid w:val="00F93568"/>
    <w:rsid w:val="00F94097"/>
    <w:rsid w:val="00F949A9"/>
    <w:rsid w:val="00F95227"/>
    <w:rsid w:val="00F95352"/>
    <w:rsid w:val="00F95544"/>
    <w:rsid w:val="00F9557E"/>
    <w:rsid w:val="00F96C4F"/>
    <w:rsid w:val="00F96D80"/>
    <w:rsid w:val="00F97172"/>
    <w:rsid w:val="00F97B54"/>
    <w:rsid w:val="00FA0051"/>
    <w:rsid w:val="00FA015D"/>
    <w:rsid w:val="00FA09B8"/>
    <w:rsid w:val="00FA12C2"/>
    <w:rsid w:val="00FA12CC"/>
    <w:rsid w:val="00FA15C3"/>
    <w:rsid w:val="00FA1ACA"/>
    <w:rsid w:val="00FA238C"/>
    <w:rsid w:val="00FA328A"/>
    <w:rsid w:val="00FA3790"/>
    <w:rsid w:val="00FA3A4F"/>
    <w:rsid w:val="00FA3DC2"/>
    <w:rsid w:val="00FA3F2E"/>
    <w:rsid w:val="00FA4366"/>
    <w:rsid w:val="00FA5B2C"/>
    <w:rsid w:val="00FA6280"/>
    <w:rsid w:val="00FA6948"/>
    <w:rsid w:val="00FA7091"/>
    <w:rsid w:val="00FA7307"/>
    <w:rsid w:val="00FA775D"/>
    <w:rsid w:val="00FA7916"/>
    <w:rsid w:val="00FA7D31"/>
    <w:rsid w:val="00FA7F3B"/>
    <w:rsid w:val="00FB045B"/>
    <w:rsid w:val="00FB05BF"/>
    <w:rsid w:val="00FB08AC"/>
    <w:rsid w:val="00FB0FED"/>
    <w:rsid w:val="00FB1A97"/>
    <w:rsid w:val="00FB23D2"/>
    <w:rsid w:val="00FB2932"/>
    <w:rsid w:val="00FB2D5C"/>
    <w:rsid w:val="00FB2EBC"/>
    <w:rsid w:val="00FB3058"/>
    <w:rsid w:val="00FB3181"/>
    <w:rsid w:val="00FB3423"/>
    <w:rsid w:val="00FB3A0F"/>
    <w:rsid w:val="00FB42EE"/>
    <w:rsid w:val="00FB4570"/>
    <w:rsid w:val="00FB481D"/>
    <w:rsid w:val="00FB5160"/>
    <w:rsid w:val="00FB552B"/>
    <w:rsid w:val="00FB56E7"/>
    <w:rsid w:val="00FB5933"/>
    <w:rsid w:val="00FB5A0B"/>
    <w:rsid w:val="00FB5D6B"/>
    <w:rsid w:val="00FB5FDF"/>
    <w:rsid w:val="00FB6DD0"/>
    <w:rsid w:val="00FB799E"/>
    <w:rsid w:val="00FB7AD1"/>
    <w:rsid w:val="00FB7D6B"/>
    <w:rsid w:val="00FC107A"/>
    <w:rsid w:val="00FC10FE"/>
    <w:rsid w:val="00FC1647"/>
    <w:rsid w:val="00FC189F"/>
    <w:rsid w:val="00FC1ABF"/>
    <w:rsid w:val="00FC1F5B"/>
    <w:rsid w:val="00FC2197"/>
    <w:rsid w:val="00FC2A70"/>
    <w:rsid w:val="00FC2DE6"/>
    <w:rsid w:val="00FC3594"/>
    <w:rsid w:val="00FC3603"/>
    <w:rsid w:val="00FC386C"/>
    <w:rsid w:val="00FC3AB4"/>
    <w:rsid w:val="00FC3D9C"/>
    <w:rsid w:val="00FC3E12"/>
    <w:rsid w:val="00FC4513"/>
    <w:rsid w:val="00FC5086"/>
    <w:rsid w:val="00FC5D84"/>
    <w:rsid w:val="00FC6F82"/>
    <w:rsid w:val="00FC7011"/>
    <w:rsid w:val="00FC733A"/>
    <w:rsid w:val="00FC7918"/>
    <w:rsid w:val="00FD00A0"/>
    <w:rsid w:val="00FD019D"/>
    <w:rsid w:val="00FD0722"/>
    <w:rsid w:val="00FD0A9A"/>
    <w:rsid w:val="00FD0B6F"/>
    <w:rsid w:val="00FD0FEA"/>
    <w:rsid w:val="00FD13B2"/>
    <w:rsid w:val="00FD1C16"/>
    <w:rsid w:val="00FD1D6A"/>
    <w:rsid w:val="00FD28DD"/>
    <w:rsid w:val="00FD3008"/>
    <w:rsid w:val="00FD3EE0"/>
    <w:rsid w:val="00FD4E50"/>
    <w:rsid w:val="00FD51FA"/>
    <w:rsid w:val="00FD5A86"/>
    <w:rsid w:val="00FD5C8F"/>
    <w:rsid w:val="00FD5DA2"/>
    <w:rsid w:val="00FD5E7B"/>
    <w:rsid w:val="00FD5FA8"/>
    <w:rsid w:val="00FD654D"/>
    <w:rsid w:val="00FD7282"/>
    <w:rsid w:val="00FD7611"/>
    <w:rsid w:val="00FD7717"/>
    <w:rsid w:val="00FE02DD"/>
    <w:rsid w:val="00FE04C0"/>
    <w:rsid w:val="00FE0562"/>
    <w:rsid w:val="00FE05DC"/>
    <w:rsid w:val="00FE0623"/>
    <w:rsid w:val="00FE10F0"/>
    <w:rsid w:val="00FE1116"/>
    <w:rsid w:val="00FE199C"/>
    <w:rsid w:val="00FE23FA"/>
    <w:rsid w:val="00FE2D25"/>
    <w:rsid w:val="00FE37E3"/>
    <w:rsid w:val="00FE3A2B"/>
    <w:rsid w:val="00FE3F33"/>
    <w:rsid w:val="00FE4031"/>
    <w:rsid w:val="00FE4049"/>
    <w:rsid w:val="00FE441A"/>
    <w:rsid w:val="00FE456B"/>
    <w:rsid w:val="00FE4E95"/>
    <w:rsid w:val="00FE5D90"/>
    <w:rsid w:val="00FE663A"/>
    <w:rsid w:val="00FE6CC4"/>
    <w:rsid w:val="00FE7792"/>
    <w:rsid w:val="00FE77DA"/>
    <w:rsid w:val="00FE7E91"/>
    <w:rsid w:val="00FF0C2B"/>
    <w:rsid w:val="00FF1338"/>
    <w:rsid w:val="00FF13BB"/>
    <w:rsid w:val="00FF165A"/>
    <w:rsid w:val="00FF1CD0"/>
    <w:rsid w:val="00FF35FC"/>
    <w:rsid w:val="00FF3B96"/>
    <w:rsid w:val="00FF4FD3"/>
    <w:rsid w:val="00FF546C"/>
    <w:rsid w:val="00FF59A1"/>
    <w:rsid w:val="00FF66A9"/>
    <w:rsid w:val="00FF6EA9"/>
    <w:rsid w:val="00FF6F88"/>
    <w:rsid w:val="00FF718F"/>
    <w:rsid w:val="00FF7225"/>
    <w:rsid w:val="00FF76AD"/>
    <w:rsid w:val="00FF7711"/>
    <w:rsid w:val="00FF7739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80775D"/>
  <w15:docId w15:val="{EE50C7AE-80EA-44FA-9E68-9BB488F0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48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050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4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aliases w:val="Основной текст Знак,Òàáë òåêñò"/>
    <w:basedOn w:val="a"/>
    <w:rsid w:val="00F63680"/>
    <w:pPr>
      <w:spacing w:after="120"/>
    </w:pPr>
  </w:style>
  <w:style w:type="paragraph" w:styleId="a5">
    <w:name w:val="Title"/>
    <w:basedOn w:val="a"/>
    <w:link w:val="a6"/>
    <w:uiPriority w:val="99"/>
    <w:qFormat/>
    <w:rsid w:val="00F63680"/>
    <w:pPr>
      <w:jc w:val="center"/>
    </w:pPr>
    <w:rPr>
      <w:b/>
      <w:szCs w:val="20"/>
    </w:rPr>
  </w:style>
  <w:style w:type="paragraph" w:customStyle="1" w:styleId="a7">
    <w:name w:val="Комментарий"/>
    <w:basedOn w:val="a"/>
    <w:next w:val="a"/>
    <w:rsid w:val="004A0F60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11">
    <w:name w:val="1"/>
    <w:rsid w:val="00000356"/>
    <w:rPr>
      <w:sz w:val="24"/>
      <w:szCs w:val="24"/>
    </w:rPr>
  </w:style>
  <w:style w:type="paragraph" w:styleId="a8">
    <w:name w:val="header"/>
    <w:basedOn w:val="a"/>
    <w:rsid w:val="003C566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5669"/>
  </w:style>
  <w:style w:type="paragraph" w:customStyle="1" w:styleId="aa">
    <w:name w:val="Таблицы (моноширинный)"/>
    <w:basedOn w:val="a"/>
    <w:next w:val="a"/>
    <w:rsid w:val="00807A2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footer"/>
    <w:basedOn w:val="a"/>
    <w:rsid w:val="00F3249D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link w:val="ad"/>
    <w:rsid w:val="00D43949"/>
    <w:pPr>
      <w:spacing w:after="120"/>
      <w:ind w:left="283"/>
    </w:pPr>
  </w:style>
  <w:style w:type="paragraph" w:styleId="2">
    <w:name w:val="Body Text 2"/>
    <w:basedOn w:val="a"/>
    <w:link w:val="20"/>
    <w:uiPriority w:val="99"/>
    <w:rsid w:val="000D4799"/>
    <w:pPr>
      <w:spacing w:after="120" w:line="480" w:lineRule="auto"/>
    </w:pPr>
  </w:style>
  <w:style w:type="paragraph" w:styleId="ae">
    <w:name w:val="Balloon Text"/>
    <w:basedOn w:val="a"/>
    <w:link w:val="af"/>
    <w:uiPriority w:val="99"/>
    <w:semiHidden/>
    <w:rsid w:val="00697164"/>
    <w:rPr>
      <w:rFonts w:ascii="Tahoma" w:hAnsi="Tahoma" w:cs="Tahoma"/>
      <w:sz w:val="16"/>
      <w:szCs w:val="16"/>
    </w:rPr>
  </w:style>
  <w:style w:type="paragraph" w:styleId="af0">
    <w:name w:val="footnote text"/>
    <w:basedOn w:val="a"/>
    <w:rsid w:val="000D542E"/>
    <w:pPr>
      <w:autoSpaceDE w:val="0"/>
      <w:autoSpaceDN w:val="0"/>
    </w:pPr>
    <w:rPr>
      <w:sz w:val="20"/>
      <w:szCs w:val="20"/>
    </w:rPr>
  </w:style>
  <w:style w:type="character" w:styleId="af1">
    <w:name w:val="footnote reference"/>
    <w:basedOn w:val="a0"/>
    <w:rsid w:val="000D542E"/>
    <w:rPr>
      <w:vertAlign w:val="superscript"/>
    </w:rPr>
  </w:style>
  <w:style w:type="paragraph" w:customStyle="1" w:styleId="af2">
    <w:name w:val="Заголовок статьи"/>
    <w:basedOn w:val="a"/>
    <w:next w:val="a"/>
    <w:rsid w:val="00CE5FA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3">
    <w:name w:val="Прижатый влево"/>
    <w:basedOn w:val="a"/>
    <w:next w:val="a"/>
    <w:uiPriority w:val="99"/>
    <w:rsid w:val="00543CD5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4">
    <w:name w:val="Гипертекстовая ссылка"/>
    <w:basedOn w:val="a0"/>
    <w:rsid w:val="003522CA"/>
    <w:rPr>
      <w:color w:val="008000"/>
    </w:rPr>
  </w:style>
  <w:style w:type="character" w:customStyle="1" w:styleId="10">
    <w:name w:val="Заголовок 1 Знак"/>
    <w:basedOn w:val="a0"/>
    <w:link w:val="1"/>
    <w:rsid w:val="00E64CED"/>
    <w:rPr>
      <w:rFonts w:ascii="Arial" w:hAnsi="Arial"/>
      <w:b/>
      <w:bCs/>
      <w:color w:val="000080"/>
      <w:lang w:val="ru-RU" w:eastAsia="ru-RU" w:bidi="ar-SA"/>
    </w:rPr>
  </w:style>
  <w:style w:type="paragraph" w:customStyle="1" w:styleId="ConsPlusNonformat">
    <w:name w:val="ConsPlusNonformat"/>
    <w:uiPriority w:val="99"/>
    <w:rsid w:val="00F10B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3AC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endnote text"/>
    <w:basedOn w:val="a"/>
    <w:link w:val="af6"/>
    <w:rsid w:val="00CF1C83"/>
    <w:rPr>
      <w:rFonts w:eastAsia="Calibri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locked/>
    <w:rsid w:val="00CF1C83"/>
    <w:rPr>
      <w:rFonts w:eastAsia="Calibri"/>
      <w:lang w:val="ru-RU" w:eastAsia="ru-RU" w:bidi="ar-SA"/>
    </w:rPr>
  </w:style>
  <w:style w:type="character" w:styleId="af7">
    <w:name w:val="endnote reference"/>
    <w:basedOn w:val="a0"/>
    <w:semiHidden/>
    <w:rsid w:val="00CF1C83"/>
    <w:rPr>
      <w:rFonts w:cs="Times New Roman"/>
      <w:vertAlign w:val="superscript"/>
    </w:rPr>
  </w:style>
  <w:style w:type="character" w:styleId="af8">
    <w:name w:val="Hyperlink"/>
    <w:basedOn w:val="a0"/>
    <w:rsid w:val="000F291F"/>
    <w:rPr>
      <w:color w:val="0000FF"/>
      <w:u w:val="single"/>
    </w:rPr>
  </w:style>
  <w:style w:type="paragraph" w:customStyle="1" w:styleId="ConsPlusNormal">
    <w:name w:val="ConsPlusNormal"/>
    <w:rsid w:val="000F291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rsid w:val="008F1B7D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962EDB"/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6108B"/>
    <w:rPr>
      <w:sz w:val="24"/>
      <w:szCs w:val="24"/>
    </w:rPr>
  </w:style>
  <w:style w:type="paragraph" w:styleId="af9">
    <w:name w:val="No Spacing"/>
    <w:uiPriority w:val="1"/>
    <w:qFormat/>
    <w:rsid w:val="00BD6FF5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BD6FF5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3F7D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4B52F2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rsid w:val="009C1593"/>
    <w:pPr>
      <w:ind w:left="720"/>
      <w:contextualSpacing/>
    </w:pPr>
  </w:style>
  <w:style w:type="paragraph" w:customStyle="1" w:styleId="msonormalcxspmiddle">
    <w:name w:val="msonormalcxspmiddle"/>
    <w:basedOn w:val="a"/>
    <w:rsid w:val="001F2445"/>
    <w:pPr>
      <w:spacing w:before="100" w:beforeAutospacing="1" w:after="100" w:afterAutospacing="1"/>
    </w:pPr>
  </w:style>
  <w:style w:type="character" w:customStyle="1" w:styleId="blk">
    <w:name w:val="blk"/>
    <w:basedOn w:val="a0"/>
    <w:rsid w:val="006E57B9"/>
  </w:style>
  <w:style w:type="character" w:customStyle="1" w:styleId="a6">
    <w:name w:val="Заголовок Знак"/>
    <w:basedOn w:val="a0"/>
    <w:link w:val="a5"/>
    <w:uiPriority w:val="99"/>
    <w:locked/>
    <w:rsid w:val="00AF3CAF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AA0190F24A28A53342942571C1CC4C1062DFC9A8AF7A2A5A031679A845EFDA4D190C7ACB4mD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5AA0190F24A28A53342942571C1CC4C1062DFC9A8AF7A2A5A031679A845EFDA4D190C4A54A9CC4B4mA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CB41E-8908-4B18-AE75-CBC61B8F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9278</TotalTime>
  <Pages>1</Pages>
  <Words>4521</Words>
  <Characters>25773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Показатели исполнения расходов КУГИ за 2007 год в разрезе разделов и ‎подразделов областного бюджета приведены в таблице</vt:lpstr>
    </vt:vector>
  </TitlesOfParts>
  <Company>EMPOWERING EXPERIENCE WORLD</Company>
  <LinksUpToDate>false</LinksUpToDate>
  <CharactersWithSpaces>30234</CharactersWithSpaces>
  <SharedDoc>false</SharedDoc>
  <HLinks>
    <vt:vector size="90" baseType="variant">
      <vt:variant>
        <vt:i4>589827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consultantplus://offline/ref=667831CC3150DC1765BE1CBB227F57989FA4D3FFE2A148FD580F75FBEA3399284FL6r3N</vt:lpwstr>
      </vt:variant>
      <vt:variant>
        <vt:lpwstr/>
      </vt:variant>
      <vt:variant>
        <vt:i4>6619239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6619239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6619239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6619239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6619239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6619239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6619239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6619239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6619239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6619239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3407972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consultantplus://offline/main?base=LAW;n=109783;fld=134;dst=102496</vt:lpwstr>
      </vt:variant>
      <vt:variant>
        <vt:lpwstr/>
      </vt:variant>
      <vt:variant>
        <vt:i4>1769505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sub_503160</vt:lpwstr>
      </vt:variant>
      <vt:variant>
        <vt:i4>6619239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1900577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sub_503166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Показатели исполнения расходов КУГИ за 2007 год в разрезе разделов и ‎подразделов областного бюджета приведены в таблице</dc:title>
  <dc:subject/>
  <dc:creator>I_Panina</dc:creator>
  <cp:keywords/>
  <dc:description/>
  <cp:lastModifiedBy>HP Inc.</cp:lastModifiedBy>
  <cp:revision>60</cp:revision>
  <cp:lastPrinted>2019-03-27T07:50:00Z</cp:lastPrinted>
  <dcterms:created xsi:type="dcterms:W3CDTF">2018-02-20T13:31:00Z</dcterms:created>
  <dcterms:modified xsi:type="dcterms:W3CDTF">2020-02-03T07:11:00Z</dcterms:modified>
</cp:coreProperties>
</file>