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C55" w:rsidRDefault="00643C55" w:rsidP="00D514F4">
      <w:pPr>
        <w:ind w:left="12420"/>
        <w:rPr>
          <w:sz w:val="22"/>
        </w:rPr>
      </w:pPr>
      <w:r>
        <w:rPr>
          <w:sz w:val="22"/>
        </w:rPr>
        <w:t>Приложение №</w:t>
      </w:r>
      <w:r w:rsidR="00C70B22">
        <w:rPr>
          <w:sz w:val="22"/>
        </w:rPr>
        <w:t xml:space="preserve"> </w:t>
      </w:r>
      <w:r w:rsidR="00B10094">
        <w:rPr>
          <w:sz w:val="22"/>
        </w:rPr>
        <w:t>7</w:t>
      </w:r>
    </w:p>
    <w:p w:rsidR="00643C55" w:rsidRDefault="00643C55" w:rsidP="00643C55">
      <w:pPr>
        <w:ind w:left="12420"/>
        <w:rPr>
          <w:sz w:val="22"/>
        </w:rPr>
      </w:pPr>
      <w:r>
        <w:rPr>
          <w:sz w:val="22"/>
        </w:rPr>
        <w:t xml:space="preserve">к отчету о </w:t>
      </w:r>
      <w:r w:rsidR="00E744F7">
        <w:rPr>
          <w:sz w:val="22"/>
        </w:rPr>
        <w:t>деятельности</w:t>
      </w:r>
    </w:p>
    <w:p w:rsidR="00643C55" w:rsidRDefault="00643C55" w:rsidP="00643C55">
      <w:pPr>
        <w:ind w:left="12420"/>
        <w:rPr>
          <w:sz w:val="22"/>
        </w:rPr>
      </w:pPr>
      <w:r>
        <w:rPr>
          <w:sz w:val="22"/>
        </w:rPr>
        <w:t>контрольно-счетной</w:t>
      </w:r>
    </w:p>
    <w:p w:rsidR="00643C55" w:rsidRDefault="00643C55" w:rsidP="00643C55">
      <w:pPr>
        <w:ind w:left="12420"/>
        <w:rPr>
          <w:sz w:val="22"/>
        </w:rPr>
      </w:pPr>
      <w:r>
        <w:rPr>
          <w:sz w:val="22"/>
        </w:rPr>
        <w:t>палаты за 20</w:t>
      </w:r>
      <w:r w:rsidR="00510DC7">
        <w:rPr>
          <w:sz w:val="22"/>
        </w:rPr>
        <w:t>1</w:t>
      </w:r>
      <w:r w:rsidR="00836A42">
        <w:rPr>
          <w:sz w:val="22"/>
        </w:rPr>
        <w:t>8</w:t>
      </w:r>
      <w:r>
        <w:rPr>
          <w:sz w:val="22"/>
        </w:rPr>
        <w:t xml:space="preserve"> год </w:t>
      </w:r>
    </w:p>
    <w:p w:rsidR="00643C55" w:rsidRDefault="00643C55" w:rsidP="00643C55">
      <w:pPr>
        <w:jc w:val="right"/>
        <w:rPr>
          <w:sz w:val="22"/>
        </w:rPr>
      </w:pPr>
    </w:p>
    <w:p w:rsidR="002E3210" w:rsidRDefault="002E3210" w:rsidP="00643C55">
      <w:pPr>
        <w:jc w:val="right"/>
        <w:rPr>
          <w:sz w:val="22"/>
        </w:rPr>
      </w:pPr>
    </w:p>
    <w:p w:rsidR="00643C55" w:rsidRPr="00FF2BD3" w:rsidRDefault="00643C55" w:rsidP="00643C55">
      <w:pPr>
        <w:jc w:val="center"/>
        <w:rPr>
          <w:b/>
          <w:i/>
          <w:szCs w:val="24"/>
        </w:rPr>
      </w:pPr>
      <w:r w:rsidRPr="00FF2BD3">
        <w:rPr>
          <w:b/>
          <w:i/>
          <w:szCs w:val="24"/>
        </w:rPr>
        <w:t>ИНФОРМАЦИЯ</w:t>
      </w:r>
    </w:p>
    <w:p w:rsidR="00643C55" w:rsidRPr="00FF2BD3" w:rsidRDefault="00643C55" w:rsidP="00643C55">
      <w:pPr>
        <w:jc w:val="center"/>
        <w:rPr>
          <w:b/>
          <w:i/>
          <w:szCs w:val="24"/>
        </w:rPr>
      </w:pPr>
      <w:r w:rsidRPr="00FF2BD3">
        <w:rPr>
          <w:b/>
          <w:i/>
          <w:szCs w:val="24"/>
        </w:rPr>
        <w:t xml:space="preserve">о реализации предложений контрольно-счетной палаты по устранению нарушений, </w:t>
      </w:r>
    </w:p>
    <w:p w:rsidR="003253F0" w:rsidRPr="00FF2BD3" w:rsidRDefault="00643C55" w:rsidP="00643C55">
      <w:pPr>
        <w:jc w:val="center"/>
        <w:rPr>
          <w:b/>
          <w:i/>
          <w:szCs w:val="24"/>
        </w:rPr>
      </w:pPr>
      <w:proofErr w:type="gramStart"/>
      <w:r w:rsidRPr="00FF2BD3">
        <w:rPr>
          <w:b/>
          <w:i/>
          <w:szCs w:val="24"/>
        </w:rPr>
        <w:t>установленных</w:t>
      </w:r>
      <w:proofErr w:type="gramEnd"/>
      <w:r w:rsidRPr="00FF2BD3">
        <w:rPr>
          <w:b/>
          <w:i/>
          <w:szCs w:val="24"/>
        </w:rPr>
        <w:t xml:space="preserve"> контрольными</w:t>
      </w:r>
      <w:r w:rsidR="003253F0" w:rsidRPr="00FF2BD3">
        <w:rPr>
          <w:b/>
          <w:i/>
          <w:szCs w:val="24"/>
        </w:rPr>
        <w:t xml:space="preserve"> и аналитическими</w:t>
      </w:r>
      <w:r w:rsidRPr="00FF2BD3">
        <w:rPr>
          <w:b/>
          <w:i/>
          <w:szCs w:val="24"/>
        </w:rPr>
        <w:t xml:space="preserve"> мероприятиями в 20</w:t>
      </w:r>
      <w:r w:rsidR="00510DC7" w:rsidRPr="00FF2BD3">
        <w:rPr>
          <w:b/>
          <w:i/>
          <w:szCs w:val="24"/>
        </w:rPr>
        <w:t>1</w:t>
      </w:r>
      <w:r w:rsidR="00836A42">
        <w:rPr>
          <w:b/>
          <w:i/>
          <w:szCs w:val="24"/>
        </w:rPr>
        <w:t>8</w:t>
      </w:r>
      <w:r w:rsidRPr="00FF2BD3">
        <w:rPr>
          <w:b/>
          <w:i/>
          <w:szCs w:val="24"/>
        </w:rPr>
        <w:t xml:space="preserve"> году, </w:t>
      </w:r>
    </w:p>
    <w:p w:rsidR="00643C55" w:rsidRPr="00FF2BD3" w:rsidRDefault="00643C55" w:rsidP="00643C55">
      <w:pPr>
        <w:jc w:val="center"/>
        <w:rPr>
          <w:b/>
          <w:i/>
          <w:szCs w:val="24"/>
        </w:rPr>
      </w:pPr>
      <w:proofErr w:type="gramStart"/>
      <w:r w:rsidRPr="00FF2BD3">
        <w:rPr>
          <w:b/>
          <w:i/>
          <w:szCs w:val="24"/>
        </w:rPr>
        <w:t xml:space="preserve">отраженных в постановлениях </w:t>
      </w:r>
      <w:r w:rsidR="00AF0C0B" w:rsidRPr="00FF2BD3">
        <w:rPr>
          <w:b/>
          <w:i/>
          <w:szCs w:val="24"/>
        </w:rPr>
        <w:t>к</w:t>
      </w:r>
      <w:r w:rsidRPr="00FF2BD3">
        <w:rPr>
          <w:b/>
          <w:i/>
          <w:szCs w:val="24"/>
        </w:rPr>
        <w:t>оллегии контрольно-счетной палаты</w:t>
      </w:r>
      <w:proofErr w:type="gramEnd"/>
    </w:p>
    <w:p w:rsidR="002E3210" w:rsidRDefault="002E3210" w:rsidP="00643C55"/>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9"/>
        <w:gridCol w:w="7396"/>
        <w:gridCol w:w="7"/>
        <w:gridCol w:w="377"/>
        <w:gridCol w:w="48"/>
        <w:gridCol w:w="2179"/>
        <w:gridCol w:w="41"/>
        <w:gridCol w:w="7"/>
        <w:gridCol w:w="41"/>
        <w:gridCol w:w="4252"/>
      </w:tblGrid>
      <w:tr w:rsidR="00643C55" w:rsidRPr="00FF2BD3" w:rsidTr="004907C3">
        <w:tc>
          <w:tcPr>
            <w:tcW w:w="1069" w:type="dxa"/>
            <w:vAlign w:val="center"/>
          </w:tcPr>
          <w:p w:rsidR="00643C55" w:rsidRPr="00FF2BD3" w:rsidRDefault="00643C55" w:rsidP="00643C55">
            <w:pPr>
              <w:jc w:val="center"/>
              <w:rPr>
                <w:b/>
                <w:szCs w:val="24"/>
              </w:rPr>
            </w:pPr>
            <w:r w:rsidRPr="00FF2BD3">
              <w:rPr>
                <w:b/>
                <w:szCs w:val="24"/>
              </w:rPr>
              <w:t>№</w:t>
            </w:r>
            <w:proofErr w:type="spellStart"/>
            <w:proofErr w:type="gramStart"/>
            <w:r w:rsidRPr="00FF2BD3">
              <w:rPr>
                <w:b/>
                <w:szCs w:val="24"/>
              </w:rPr>
              <w:t>п</w:t>
            </w:r>
            <w:proofErr w:type="spellEnd"/>
            <w:proofErr w:type="gramEnd"/>
            <w:r w:rsidRPr="00FF2BD3">
              <w:rPr>
                <w:b/>
                <w:szCs w:val="24"/>
              </w:rPr>
              <w:t>/</w:t>
            </w:r>
            <w:proofErr w:type="spellStart"/>
            <w:r w:rsidRPr="00FF2BD3">
              <w:rPr>
                <w:b/>
                <w:szCs w:val="24"/>
              </w:rPr>
              <w:t>п</w:t>
            </w:r>
            <w:proofErr w:type="spellEnd"/>
          </w:p>
        </w:tc>
        <w:tc>
          <w:tcPr>
            <w:tcW w:w="7828" w:type="dxa"/>
            <w:gridSpan w:val="4"/>
            <w:vAlign w:val="center"/>
          </w:tcPr>
          <w:p w:rsidR="00643C55" w:rsidRPr="00FF2BD3" w:rsidRDefault="00643C55" w:rsidP="00643C55">
            <w:pPr>
              <w:jc w:val="center"/>
              <w:rPr>
                <w:b/>
                <w:szCs w:val="24"/>
              </w:rPr>
            </w:pPr>
            <w:r w:rsidRPr="00FF2BD3">
              <w:rPr>
                <w:b/>
                <w:szCs w:val="24"/>
              </w:rPr>
              <w:t>Содержание предложений</w:t>
            </w:r>
          </w:p>
        </w:tc>
        <w:tc>
          <w:tcPr>
            <w:tcW w:w="2179" w:type="dxa"/>
            <w:vAlign w:val="center"/>
          </w:tcPr>
          <w:p w:rsidR="00643C55" w:rsidRPr="00FF2BD3" w:rsidRDefault="00643C55" w:rsidP="00643C55">
            <w:pPr>
              <w:jc w:val="center"/>
              <w:rPr>
                <w:b/>
                <w:szCs w:val="24"/>
              </w:rPr>
            </w:pPr>
            <w:r w:rsidRPr="00FF2BD3">
              <w:rPr>
                <w:b/>
                <w:szCs w:val="24"/>
              </w:rPr>
              <w:t>Реализация предложения</w:t>
            </w:r>
          </w:p>
        </w:tc>
        <w:tc>
          <w:tcPr>
            <w:tcW w:w="4341" w:type="dxa"/>
            <w:gridSpan w:val="4"/>
            <w:vAlign w:val="center"/>
          </w:tcPr>
          <w:p w:rsidR="00643C55" w:rsidRPr="00FF2BD3" w:rsidRDefault="00643C55" w:rsidP="00643C55">
            <w:pPr>
              <w:jc w:val="center"/>
              <w:rPr>
                <w:b/>
                <w:szCs w:val="24"/>
              </w:rPr>
            </w:pPr>
            <w:r w:rsidRPr="00FF2BD3">
              <w:rPr>
                <w:b/>
                <w:szCs w:val="24"/>
              </w:rPr>
              <w:t>Примечание</w:t>
            </w:r>
          </w:p>
        </w:tc>
      </w:tr>
      <w:tr w:rsidR="00643C55" w:rsidRPr="00FF2BD3" w:rsidTr="00761933">
        <w:trPr>
          <w:trHeight w:val="720"/>
        </w:trPr>
        <w:tc>
          <w:tcPr>
            <w:tcW w:w="15417" w:type="dxa"/>
            <w:gridSpan w:val="10"/>
            <w:shd w:val="clear" w:color="auto" w:fill="FFFFCC"/>
            <w:vAlign w:val="center"/>
          </w:tcPr>
          <w:p w:rsidR="00643C55" w:rsidRPr="00FF2BD3" w:rsidRDefault="00643C55" w:rsidP="00643C55">
            <w:pPr>
              <w:jc w:val="center"/>
              <w:rPr>
                <w:szCs w:val="24"/>
              </w:rPr>
            </w:pPr>
            <w:r w:rsidRPr="00FF2BD3">
              <w:rPr>
                <w:b/>
                <w:szCs w:val="24"/>
              </w:rPr>
              <w:t>Аудиторское  направление «</w:t>
            </w:r>
            <w:r w:rsidR="00FC294F" w:rsidRPr="00FC294F">
              <w:rPr>
                <w:b/>
                <w:szCs w:val="24"/>
              </w:rPr>
              <w:t>Контроль доходов, использования государственного имущества, межбюджетных отношений, расходов на общегосударственные вопросы, национальную безопасность и правоохранительную деятельность, развитие предпринимательства, обслуживание государственного долга, расходов на транспорт, дорожное хозяйство</w:t>
            </w:r>
            <w:r w:rsidRPr="00FF2BD3">
              <w:rPr>
                <w:b/>
                <w:szCs w:val="24"/>
              </w:rPr>
              <w:t>»</w:t>
            </w:r>
          </w:p>
        </w:tc>
      </w:tr>
      <w:tr w:rsidR="004D1EFA" w:rsidRPr="00FF2BD3" w:rsidTr="00761933">
        <w:tc>
          <w:tcPr>
            <w:tcW w:w="1069" w:type="dxa"/>
          </w:tcPr>
          <w:p w:rsidR="004D1EFA" w:rsidRPr="00FF2BD3" w:rsidRDefault="004D1EFA" w:rsidP="004907C3">
            <w:pPr>
              <w:jc w:val="center"/>
              <w:rPr>
                <w:b/>
                <w:i/>
                <w:szCs w:val="24"/>
              </w:rPr>
            </w:pPr>
            <w:r w:rsidRPr="00FF2BD3">
              <w:rPr>
                <w:b/>
                <w:i/>
                <w:szCs w:val="24"/>
              </w:rPr>
              <w:t>1.</w:t>
            </w:r>
          </w:p>
        </w:tc>
        <w:tc>
          <w:tcPr>
            <w:tcW w:w="14348" w:type="dxa"/>
            <w:gridSpan w:val="9"/>
            <w:vAlign w:val="center"/>
          </w:tcPr>
          <w:p w:rsidR="004D1EFA" w:rsidRPr="00833821" w:rsidRDefault="00E0539F" w:rsidP="00E0539F">
            <w:pPr>
              <w:jc w:val="center"/>
              <w:rPr>
                <w:b/>
                <w:i/>
                <w:szCs w:val="24"/>
              </w:rPr>
            </w:pPr>
            <w:r w:rsidRPr="00833821">
              <w:rPr>
                <w:b/>
                <w:i/>
                <w:szCs w:val="24"/>
              </w:rPr>
              <w:t>Внешняя проверка бюджетной отчетности и отдельных вопросов исполнения областного бюджета за 2017 год главным администратором средств областного бюджета – контрольно-счетной палатой Волгоградской области (постановление коллегии КСП от 12.04.2018 № 9/2)</w:t>
            </w:r>
          </w:p>
        </w:tc>
      </w:tr>
      <w:tr w:rsidR="00B96665" w:rsidRPr="00FF2BD3" w:rsidTr="00761933">
        <w:tc>
          <w:tcPr>
            <w:tcW w:w="1069" w:type="dxa"/>
          </w:tcPr>
          <w:p w:rsidR="00B96665" w:rsidRPr="00FF2BD3" w:rsidRDefault="00B96665" w:rsidP="004907C3">
            <w:pPr>
              <w:jc w:val="center"/>
              <w:rPr>
                <w:szCs w:val="24"/>
              </w:rPr>
            </w:pPr>
            <w:r w:rsidRPr="00FF2BD3">
              <w:rPr>
                <w:szCs w:val="24"/>
              </w:rPr>
              <w:t>1.1</w:t>
            </w:r>
          </w:p>
        </w:tc>
        <w:tc>
          <w:tcPr>
            <w:tcW w:w="7780" w:type="dxa"/>
            <w:gridSpan w:val="3"/>
          </w:tcPr>
          <w:p w:rsidR="00B96665" w:rsidRPr="00833821" w:rsidRDefault="00B96665" w:rsidP="00E0539F">
            <w:pPr>
              <w:tabs>
                <w:tab w:val="left" w:pos="0"/>
              </w:tabs>
              <w:jc w:val="both"/>
            </w:pPr>
            <w:proofErr w:type="gramStart"/>
            <w:r w:rsidRPr="00833821">
              <w:rPr>
                <w:lang w:eastAsia="zh-CN"/>
              </w:rPr>
              <w:t xml:space="preserve">В целях осуществления </w:t>
            </w:r>
            <w:r w:rsidRPr="00833821">
              <w:rPr>
                <w:rFonts w:eastAsia="Calibri"/>
              </w:rPr>
              <w:t xml:space="preserve">полномочий по взысканию доходов, предусмотренных в </w:t>
            </w:r>
            <w:r w:rsidRPr="00833821">
              <w:rPr>
                <w:color w:val="000000"/>
              </w:rPr>
              <w:t>п.2 ст.160.1 БК РФ,</w:t>
            </w:r>
            <w:r w:rsidRPr="00833821">
              <w:rPr>
                <w:rFonts w:eastAsia="Calibri"/>
              </w:rPr>
              <w:t xml:space="preserve"> в</w:t>
            </w:r>
            <w:r w:rsidRPr="00833821">
              <w:rPr>
                <w:lang w:eastAsia="zh-CN"/>
              </w:rPr>
              <w:t xml:space="preserve">нести изменения в </w:t>
            </w:r>
            <w:r w:rsidRPr="00833821">
              <w:t>Порядок организации работы по исполнению КСП полномочий администратора доходов областного бюджета, утвержденный приказом председателя КСП от 10.03.2017 №40, предусмотрев в нем процедуры по взаимодействию КСП с мировыми судьями, вынесшими постановления, и со службой судебных приставов.</w:t>
            </w:r>
            <w:proofErr w:type="gramEnd"/>
          </w:p>
        </w:tc>
        <w:tc>
          <w:tcPr>
            <w:tcW w:w="2268" w:type="dxa"/>
            <w:gridSpan w:val="3"/>
          </w:tcPr>
          <w:p w:rsidR="00B96665" w:rsidRPr="00B96665" w:rsidRDefault="00B96665" w:rsidP="00C3536C">
            <w:pPr>
              <w:jc w:val="center"/>
              <w:rPr>
                <w:b/>
                <w:i/>
                <w:szCs w:val="24"/>
              </w:rPr>
            </w:pPr>
            <w:r w:rsidRPr="00B96665">
              <w:rPr>
                <w:b/>
                <w:i/>
                <w:szCs w:val="24"/>
              </w:rPr>
              <w:t>Выполнено</w:t>
            </w:r>
          </w:p>
        </w:tc>
        <w:tc>
          <w:tcPr>
            <w:tcW w:w="4300" w:type="dxa"/>
            <w:gridSpan w:val="3"/>
            <w:vAlign w:val="center"/>
          </w:tcPr>
          <w:p w:rsidR="00B96665" w:rsidRPr="00B96665" w:rsidRDefault="00B96665" w:rsidP="00C16956">
            <w:pPr>
              <w:outlineLvl w:val="0"/>
              <w:rPr>
                <w:sz w:val="22"/>
                <w:szCs w:val="24"/>
              </w:rPr>
            </w:pPr>
            <w:r w:rsidRPr="00B96665">
              <w:rPr>
                <w:sz w:val="22"/>
              </w:rPr>
              <w:t>Приказом от 27.04.2018 №62</w:t>
            </w:r>
            <w:r w:rsidRPr="00B96665">
              <w:rPr>
                <w:sz w:val="22"/>
              </w:rPr>
              <w:br/>
              <w:t>о внесении изменений в Порядок</w:t>
            </w:r>
            <w:r w:rsidRPr="00B96665">
              <w:rPr>
                <w:sz w:val="22"/>
              </w:rPr>
              <w:br/>
              <w:t>организации работы по исполнению контрольно-счетной палатой Волгоградской области полномочий администратора доходов областного бюджета, утвержденный</w:t>
            </w:r>
            <w:r w:rsidRPr="00B96665">
              <w:rPr>
                <w:sz w:val="22"/>
              </w:rPr>
              <w:br/>
              <w:t>приказом от 10.03.2017 № 40 дополнены процедуры по взаимодействию с</w:t>
            </w:r>
            <w:r w:rsidR="00C16956">
              <w:rPr>
                <w:sz w:val="22"/>
              </w:rPr>
              <w:t>о службой судебных приставов</w:t>
            </w:r>
          </w:p>
        </w:tc>
      </w:tr>
      <w:tr w:rsidR="00B96665" w:rsidRPr="00FF2BD3" w:rsidTr="00761933">
        <w:tc>
          <w:tcPr>
            <w:tcW w:w="1069" w:type="dxa"/>
          </w:tcPr>
          <w:p w:rsidR="00B96665" w:rsidRPr="00FF2BD3" w:rsidRDefault="00B96665" w:rsidP="004907C3">
            <w:pPr>
              <w:jc w:val="center"/>
              <w:rPr>
                <w:szCs w:val="24"/>
              </w:rPr>
            </w:pPr>
            <w:r w:rsidRPr="00FF2BD3">
              <w:rPr>
                <w:szCs w:val="24"/>
              </w:rPr>
              <w:t>1.2.</w:t>
            </w:r>
          </w:p>
        </w:tc>
        <w:tc>
          <w:tcPr>
            <w:tcW w:w="7780" w:type="dxa"/>
            <w:gridSpan w:val="3"/>
          </w:tcPr>
          <w:p w:rsidR="00B96665" w:rsidRPr="00833821" w:rsidRDefault="00B96665" w:rsidP="00E0539F">
            <w:pPr>
              <w:tabs>
                <w:tab w:val="left" w:pos="0"/>
              </w:tabs>
              <w:jc w:val="both"/>
            </w:pPr>
            <w:r w:rsidRPr="00833821">
              <w:t>Провести работу с мировыми судьями и службой судебных приставов по вопросу выполнения ими своих полномочий в части взыскания доходов от административных штрафов.</w:t>
            </w:r>
          </w:p>
        </w:tc>
        <w:tc>
          <w:tcPr>
            <w:tcW w:w="2268" w:type="dxa"/>
            <w:gridSpan w:val="3"/>
          </w:tcPr>
          <w:p w:rsidR="00B96665" w:rsidRPr="00FF2BD3" w:rsidRDefault="00B96665" w:rsidP="00F84EDE">
            <w:pPr>
              <w:jc w:val="center"/>
              <w:rPr>
                <w:szCs w:val="24"/>
              </w:rPr>
            </w:pPr>
            <w:r w:rsidRPr="00B96665">
              <w:rPr>
                <w:b/>
                <w:i/>
                <w:szCs w:val="24"/>
              </w:rPr>
              <w:t>Выполнено</w:t>
            </w:r>
          </w:p>
        </w:tc>
        <w:tc>
          <w:tcPr>
            <w:tcW w:w="4300" w:type="dxa"/>
            <w:gridSpan w:val="3"/>
          </w:tcPr>
          <w:p w:rsidR="00B96665" w:rsidRPr="00B96665" w:rsidRDefault="00B96665">
            <w:pPr>
              <w:jc w:val="both"/>
              <w:outlineLvl w:val="0"/>
              <w:rPr>
                <w:sz w:val="22"/>
                <w:szCs w:val="24"/>
              </w:rPr>
            </w:pPr>
            <w:r w:rsidRPr="00B96665">
              <w:rPr>
                <w:sz w:val="22"/>
              </w:rPr>
              <w:t>Информация о должниках передана юристам по направлениям, которыми в течение 2018 года проведена работа с мировыми судьями и ССП по всем должникам</w:t>
            </w:r>
          </w:p>
        </w:tc>
      </w:tr>
      <w:tr w:rsidR="00B96665" w:rsidRPr="00FF2BD3" w:rsidTr="00761933">
        <w:tc>
          <w:tcPr>
            <w:tcW w:w="1069" w:type="dxa"/>
          </w:tcPr>
          <w:p w:rsidR="00B96665" w:rsidRPr="00FF2BD3" w:rsidRDefault="00B96665" w:rsidP="004907C3">
            <w:pPr>
              <w:jc w:val="center"/>
              <w:rPr>
                <w:szCs w:val="24"/>
              </w:rPr>
            </w:pPr>
            <w:r w:rsidRPr="00FF2BD3">
              <w:rPr>
                <w:szCs w:val="24"/>
              </w:rPr>
              <w:t>1.3.</w:t>
            </w:r>
          </w:p>
        </w:tc>
        <w:tc>
          <w:tcPr>
            <w:tcW w:w="7780" w:type="dxa"/>
            <w:gridSpan w:val="3"/>
          </w:tcPr>
          <w:p w:rsidR="00B96665" w:rsidRPr="00833821" w:rsidRDefault="00B96665" w:rsidP="00E0539F">
            <w:pPr>
              <w:autoSpaceDE w:val="0"/>
              <w:autoSpaceDN w:val="0"/>
              <w:adjustRightInd w:val="0"/>
              <w:jc w:val="both"/>
            </w:pPr>
            <w:r w:rsidRPr="00833821">
              <w:t xml:space="preserve">Предусмотреть  в карте внутреннего финансового контроля на 2018 год </w:t>
            </w:r>
            <w:proofErr w:type="gramStart"/>
            <w:r w:rsidRPr="00833821">
              <w:lastRenderedPageBreak/>
              <w:t>контроль за</w:t>
            </w:r>
            <w:proofErr w:type="gramEnd"/>
            <w:r w:rsidRPr="00833821">
              <w:t xml:space="preserve"> взысканием дебиторской задолженности (в том числе по административным штрафам).</w:t>
            </w:r>
          </w:p>
        </w:tc>
        <w:tc>
          <w:tcPr>
            <w:tcW w:w="2268" w:type="dxa"/>
            <w:gridSpan w:val="3"/>
          </w:tcPr>
          <w:p w:rsidR="00B96665" w:rsidRPr="00FF2BD3" w:rsidRDefault="00B96665" w:rsidP="00F84EDE">
            <w:pPr>
              <w:jc w:val="center"/>
              <w:rPr>
                <w:szCs w:val="24"/>
              </w:rPr>
            </w:pPr>
            <w:r w:rsidRPr="00B96665">
              <w:rPr>
                <w:b/>
                <w:i/>
                <w:szCs w:val="24"/>
              </w:rPr>
              <w:lastRenderedPageBreak/>
              <w:t>Выполнено</w:t>
            </w:r>
          </w:p>
        </w:tc>
        <w:tc>
          <w:tcPr>
            <w:tcW w:w="4300" w:type="dxa"/>
            <w:gridSpan w:val="3"/>
          </w:tcPr>
          <w:p w:rsidR="00B96665" w:rsidRPr="00B96665" w:rsidRDefault="00B96665">
            <w:pPr>
              <w:outlineLvl w:val="0"/>
              <w:rPr>
                <w:sz w:val="22"/>
                <w:szCs w:val="24"/>
              </w:rPr>
            </w:pPr>
            <w:r w:rsidRPr="00B96665">
              <w:rPr>
                <w:sz w:val="22"/>
              </w:rPr>
              <w:t xml:space="preserve">На основании приказа № 61 от 26.04.2018 внесены изменения в положение и в п. 6 </w:t>
            </w:r>
            <w:r w:rsidRPr="00B96665">
              <w:rPr>
                <w:sz w:val="22"/>
              </w:rPr>
              <w:lastRenderedPageBreak/>
              <w:t xml:space="preserve">карты внутреннего финансового контроля, в том числе в части взыскания дебиторской задолженности по </w:t>
            </w:r>
            <w:proofErr w:type="spellStart"/>
            <w:r w:rsidRPr="00B96665">
              <w:rPr>
                <w:sz w:val="22"/>
              </w:rPr>
              <w:t>администрируемым</w:t>
            </w:r>
            <w:proofErr w:type="spellEnd"/>
            <w:r w:rsidRPr="00B96665">
              <w:rPr>
                <w:sz w:val="22"/>
              </w:rPr>
              <w:t xml:space="preserve"> доходам   </w:t>
            </w:r>
          </w:p>
        </w:tc>
      </w:tr>
      <w:tr w:rsidR="00B54847" w:rsidRPr="00FF2BD3" w:rsidTr="00761933">
        <w:tc>
          <w:tcPr>
            <w:tcW w:w="1069" w:type="dxa"/>
          </w:tcPr>
          <w:p w:rsidR="00B54847" w:rsidRPr="00C36DEA" w:rsidRDefault="00B54847" w:rsidP="004907C3">
            <w:pPr>
              <w:jc w:val="center"/>
              <w:rPr>
                <w:b/>
                <w:i/>
                <w:szCs w:val="24"/>
              </w:rPr>
            </w:pPr>
            <w:r>
              <w:rPr>
                <w:b/>
                <w:i/>
                <w:szCs w:val="24"/>
              </w:rPr>
              <w:lastRenderedPageBreak/>
              <w:t>2</w:t>
            </w:r>
            <w:r w:rsidRPr="00C36DEA">
              <w:rPr>
                <w:b/>
                <w:i/>
                <w:szCs w:val="24"/>
              </w:rPr>
              <w:t>.</w:t>
            </w:r>
          </w:p>
        </w:tc>
        <w:tc>
          <w:tcPr>
            <w:tcW w:w="14348" w:type="dxa"/>
            <w:gridSpan w:val="9"/>
          </w:tcPr>
          <w:p w:rsidR="00B54847" w:rsidRPr="00833821" w:rsidRDefault="00B54847" w:rsidP="00171333">
            <w:pPr>
              <w:jc w:val="both"/>
              <w:outlineLvl w:val="0"/>
              <w:rPr>
                <w:szCs w:val="24"/>
              </w:rPr>
            </w:pPr>
            <w:r w:rsidRPr="00833821">
              <w:rPr>
                <w:b/>
                <w:i/>
                <w:shadow/>
                <w:szCs w:val="24"/>
              </w:rPr>
              <w:t>Экспертно-аналитическое мероприятие «Анализ и оценка расходов на финансирование и материально-техническое обеспечение деятельности мировых судей в 2012-2017 годах (параллельное со Счетной палатой Российской Федерации)»</w:t>
            </w:r>
            <w:r w:rsidRPr="00833821">
              <w:rPr>
                <w:b/>
                <w:i/>
                <w:szCs w:val="24"/>
              </w:rPr>
              <w:t xml:space="preserve"> (п</w:t>
            </w:r>
            <w:r w:rsidRPr="00833821">
              <w:rPr>
                <w:b/>
                <w:i/>
                <w:shadow/>
                <w:szCs w:val="24"/>
              </w:rPr>
              <w:t xml:space="preserve">остановление Коллегии КСП </w:t>
            </w:r>
            <w:r w:rsidRPr="00833821">
              <w:rPr>
                <w:b/>
                <w:i/>
                <w:szCs w:val="24"/>
              </w:rPr>
              <w:t>от 27.06.2018 года № 15/1)</w:t>
            </w:r>
          </w:p>
        </w:tc>
      </w:tr>
      <w:tr w:rsidR="00B54847" w:rsidRPr="00FF2BD3" w:rsidTr="00761933">
        <w:tc>
          <w:tcPr>
            <w:tcW w:w="1069" w:type="dxa"/>
          </w:tcPr>
          <w:p w:rsidR="00B54847" w:rsidRDefault="00B54847" w:rsidP="004907C3">
            <w:pPr>
              <w:jc w:val="center"/>
              <w:rPr>
                <w:szCs w:val="24"/>
              </w:rPr>
            </w:pPr>
            <w:r>
              <w:rPr>
                <w:szCs w:val="24"/>
              </w:rPr>
              <w:t>2.1.</w:t>
            </w:r>
          </w:p>
        </w:tc>
        <w:tc>
          <w:tcPr>
            <w:tcW w:w="7780" w:type="dxa"/>
            <w:gridSpan w:val="3"/>
          </w:tcPr>
          <w:p w:rsidR="00B54847" w:rsidRPr="00833821" w:rsidRDefault="00B54847" w:rsidP="00D04DD9">
            <w:r w:rsidRPr="00833821">
              <w:t>Предложить Губернатору Волгоградской области поручить:</w:t>
            </w:r>
          </w:p>
        </w:tc>
        <w:tc>
          <w:tcPr>
            <w:tcW w:w="2268" w:type="dxa"/>
            <w:gridSpan w:val="3"/>
          </w:tcPr>
          <w:p w:rsidR="00B54847" w:rsidRPr="00AF31AA" w:rsidRDefault="00B54847" w:rsidP="00D04DD9">
            <w:pPr>
              <w:jc w:val="center"/>
              <w:rPr>
                <w:szCs w:val="24"/>
                <w:highlight w:val="cyan"/>
              </w:rPr>
            </w:pPr>
          </w:p>
        </w:tc>
        <w:tc>
          <w:tcPr>
            <w:tcW w:w="4300" w:type="dxa"/>
            <w:gridSpan w:val="3"/>
          </w:tcPr>
          <w:p w:rsidR="00B54847" w:rsidRPr="00AF31AA" w:rsidRDefault="00B54847" w:rsidP="00D04DD9">
            <w:pPr>
              <w:jc w:val="both"/>
              <w:rPr>
                <w:szCs w:val="24"/>
                <w:highlight w:val="cyan"/>
              </w:rPr>
            </w:pPr>
          </w:p>
        </w:tc>
      </w:tr>
      <w:tr w:rsidR="00B54847" w:rsidRPr="00FF2BD3" w:rsidTr="00761933">
        <w:tc>
          <w:tcPr>
            <w:tcW w:w="1069" w:type="dxa"/>
          </w:tcPr>
          <w:p w:rsidR="00B54847" w:rsidRPr="00833821" w:rsidRDefault="00B54847" w:rsidP="004907C3">
            <w:pPr>
              <w:jc w:val="center"/>
              <w:rPr>
                <w:szCs w:val="24"/>
              </w:rPr>
            </w:pPr>
            <w:r w:rsidRPr="00833821">
              <w:rPr>
                <w:szCs w:val="24"/>
              </w:rPr>
              <w:t>2.1.1.</w:t>
            </w:r>
          </w:p>
        </w:tc>
        <w:tc>
          <w:tcPr>
            <w:tcW w:w="7780" w:type="dxa"/>
            <w:gridSpan w:val="3"/>
          </w:tcPr>
          <w:p w:rsidR="00B54847" w:rsidRPr="00833821" w:rsidRDefault="00B54847" w:rsidP="00D04DD9">
            <w:pPr>
              <w:widowControl w:val="0"/>
              <w:autoSpaceDE w:val="0"/>
              <w:autoSpaceDN w:val="0"/>
              <w:adjustRightInd w:val="0"/>
              <w:jc w:val="both"/>
              <w:rPr>
                <w:rFonts w:eastAsiaTheme="minorEastAsia"/>
              </w:rPr>
            </w:pPr>
            <w:r w:rsidRPr="00833821">
              <w:rPr>
                <w:rFonts w:eastAsiaTheme="minorEastAsia"/>
                <w:u w:val="single"/>
              </w:rPr>
              <w:t>Комитету финансов Волгоградской области и комитету юстиции Волгоградской области</w:t>
            </w:r>
            <w:r w:rsidRPr="00833821">
              <w:rPr>
                <w:rFonts w:eastAsiaTheme="minorEastAsia"/>
              </w:rPr>
              <w:t xml:space="preserve"> организовать планирование и утверждение бюджетных ассигнований бюджета Волгоградской области на обеспечение деятельности мировых судей Волгоградской области в объёме, позволяющем:</w:t>
            </w:r>
          </w:p>
        </w:tc>
        <w:tc>
          <w:tcPr>
            <w:tcW w:w="2268" w:type="dxa"/>
            <w:gridSpan w:val="3"/>
          </w:tcPr>
          <w:p w:rsidR="00B54847" w:rsidRPr="00AF31AA" w:rsidRDefault="00B54847" w:rsidP="00D04DD9">
            <w:pPr>
              <w:jc w:val="center"/>
              <w:rPr>
                <w:szCs w:val="24"/>
                <w:highlight w:val="cyan"/>
              </w:rPr>
            </w:pPr>
          </w:p>
        </w:tc>
        <w:tc>
          <w:tcPr>
            <w:tcW w:w="4300" w:type="dxa"/>
            <w:gridSpan w:val="3"/>
          </w:tcPr>
          <w:p w:rsidR="00B54847" w:rsidRPr="00AF31AA" w:rsidRDefault="00B54847" w:rsidP="00D04DD9">
            <w:pPr>
              <w:jc w:val="both"/>
              <w:rPr>
                <w:szCs w:val="24"/>
                <w:highlight w:val="cyan"/>
              </w:rPr>
            </w:pPr>
          </w:p>
        </w:tc>
      </w:tr>
      <w:tr w:rsidR="00B54847" w:rsidRPr="00FF2BD3" w:rsidTr="00761933">
        <w:tc>
          <w:tcPr>
            <w:tcW w:w="1069" w:type="dxa"/>
          </w:tcPr>
          <w:p w:rsidR="00B54847" w:rsidRPr="00833821" w:rsidRDefault="00B54847" w:rsidP="004907C3">
            <w:pPr>
              <w:jc w:val="center"/>
              <w:rPr>
                <w:szCs w:val="24"/>
              </w:rPr>
            </w:pPr>
            <w:r w:rsidRPr="00833821">
              <w:rPr>
                <w:szCs w:val="24"/>
              </w:rPr>
              <w:t>2.1.1.1.</w:t>
            </w:r>
          </w:p>
        </w:tc>
        <w:tc>
          <w:tcPr>
            <w:tcW w:w="7780" w:type="dxa"/>
            <w:gridSpan w:val="3"/>
          </w:tcPr>
          <w:p w:rsidR="00B54847" w:rsidRPr="00833821" w:rsidRDefault="00B54847" w:rsidP="00D04DD9">
            <w:pPr>
              <w:widowControl w:val="0"/>
              <w:autoSpaceDE w:val="0"/>
              <w:autoSpaceDN w:val="0"/>
              <w:adjustRightInd w:val="0"/>
              <w:jc w:val="both"/>
              <w:rPr>
                <w:rFonts w:eastAsiaTheme="minorEastAsia"/>
              </w:rPr>
            </w:pPr>
            <w:r w:rsidRPr="00833821">
              <w:rPr>
                <w:rFonts w:eastAsiaTheme="minorEastAsia"/>
              </w:rPr>
              <w:t xml:space="preserve">Формировать фонд </w:t>
            </w:r>
            <w:proofErr w:type="gramStart"/>
            <w:r w:rsidRPr="00833821">
              <w:rPr>
                <w:rFonts w:eastAsiaTheme="minorEastAsia"/>
              </w:rPr>
              <w:t>оплаты труда комитета юстиции Волгоградской области</w:t>
            </w:r>
            <w:proofErr w:type="gramEnd"/>
            <w:r w:rsidRPr="00833821">
              <w:rPr>
                <w:rFonts w:eastAsiaTheme="minorEastAsia"/>
              </w:rPr>
              <w:t xml:space="preserve"> в соответствии с действующим законодательством Волгоградской области.</w:t>
            </w:r>
          </w:p>
        </w:tc>
        <w:tc>
          <w:tcPr>
            <w:tcW w:w="2268" w:type="dxa"/>
            <w:gridSpan w:val="3"/>
          </w:tcPr>
          <w:p w:rsidR="00B54847" w:rsidRPr="001F7539" w:rsidRDefault="001F7539" w:rsidP="00D04DD9">
            <w:pPr>
              <w:jc w:val="center"/>
              <w:rPr>
                <w:b/>
                <w:i/>
                <w:szCs w:val="24"/>
              </w:rPr>
            </w:pPr>
            <w:r w:rsidRPr="001F7539">
              <w:rPr>
                <w:b/>
                <w:i/>
                <w:szCs w:val="24"/>
              </w:rPr>
              <w:t>Выполнено</w:t>
            </w:r>
          </w:p>
        </w:tc>
        <w:tc>
          <w:tcPr>
            <w:tcW w:w="4300" w:type="dxa"/>
            <w:gridSpan w:val="3"/>
          </w:tcPr>
          <w:p w:rsidR="00B54847" w:rsidRPr="004434CC" w:rsidRDefault="001F7539" w:rsidP="00D04DD9">
            <w:pPr>
              <w:jc w:val="both"/>
              <w:rPr>
                <w:sz w:val="22"/>
                <w:szCs w:val="24"/>
              </w:rPr>
            </w:pPr>
            <w:r w:rsidRPr="004434CC">
              <w:rPr>
                <w:sz w:val="22"/>
                <w:szCs w:val="24"/>
              </w:rPr>
              <w:t>Бюджетом от 19.09.2018 увеличен ФОТ участков с 216,0 до 240,1 млн. руб. (ФОТ по закону 262,5). Бюджетом на 2019 год утверждено 274,5 млн. руб. - в полном объёме.</w:t>
            </w:r>
          </w:p>
        </w:tc>
      </w:tr>
      <w:tr w:rsidR="00B54847" w:rsidRPr="00FF2BD3" w:rsidTr="00761933">
        <w:tc>
          <w:tcPr>
            <w:tcW w:w="1069" w:type="dxa"/>
          </w:tcPr>
          <w:p w:rsidR="00B54847" w:rsidRPr="00833821" w:rsidRDefault="00B54847" w:rsidP="004907C3">
            <w:pPr>
              <w:jc w:val="center"/>
              <w:rPr>
                <w:szCs w:val="24"/>
              </w:rPr>
            </w:pPr>
            <w:r w:rsidRPr="00833821">
              <w:rPr>
                <w:szCs w:val="24"/>
              </w:rPr>
              <w:t>2.1.1.2.</w:t>
            </w:r>
          </w:p>
        </w:tc>
        <w:tc>
          <w:tcPr>
            <w:tcW w:w="7780" w:type="dxa"/>
            <w:gridSpan w:val="3"/>
          </w:tcPr>
          <w:p w:rsidR="00B54847" w:rsidRPr="00833821" w:rsidRDefault="00B54847" w:rsidP="00D04DD9">
            <w:pPr>
              <w:jc w:val="both"/>
              <w:rPr>
                <w:rFonts w:eastAsia="Calibri"/>
              </w:rPr>
            </w:pPr>
            <w:r w:rsidRPr="00833821">
              <w:rPr>
                <w:rFonts w:eastAsiaTheme="minorEastAsia"/>
                <w:szCs w:val="24"/>
              </w:rPr>
              <w:t xml:space="preserve">Осуществлять обеспечение мировых судей Волгоградской области и их аппаратов </w:t>
            </w:r>
            <w:r w:rsidR="0044524F" w:rsidRPr="00833821">
              <w:rPr>
                <w:rFonts w:eastAsiaTheme="minorEastAsia"/>
                <w:szCs w:val="24"/>
              </w:rPr>
              <w:fldChar w:fldCharType="begin"/>
            </w:r>
            <w:r w:rsidRPr="00833821">
              <w:rPr>
                <w:rFonts w:eastAsiaTheme="minorEastAsia"/>
                <w:szCs w:val="24"/>
              </w:rPr>
              <w:instrText xml:space="preserve"> LINK Word.Document.12 "\\\\Kancelyariya\\документы\\2018\\Миргородов\\КомЮст\\Итог по внешке\\Заключение Комюст внешка и отд за 2017.docx" "OLE_LINK1" \a \r  \* MERGEFORMAT </w:instrText>
            </w:r>
            <w:r w:rsidR="0044524F" w:rsidRPr="00833821">
              <w:rPr>
                <w:rFonts w:eastAsiaTheme="minorEastAsia"/>
                <w:szCs w:val="24"/>
              </w:rPr>
              <w:fldChar w:fldCharType="separate"/>
            </w:r>
            <w:r w:rsidRPr="00833821">
              <w:rPr>
                <w:szCs w:val="24"/>
              </w:rPr>
              <w:t xml:space="preserve">служебными помещениями и </w:t>
            </w:r>
            <w:r w:rsidR="0044524F" w:rsidRPr="00833821">
              <w:rPr>
                <w:rFonts w:eastAsiaTheme="minorEastAsia"/>
                <w:szCs w:val="24"/>
              </w:rPr>
              <w:fldChar w:fldCharType="end"/>
            </w:r>
            <w:r w:rsidRPr="00833821">
              <w:rPr>
                <w:rFonts w:eastAsiaTheme="minorEastAsia"/>
                <w:szCs w:val="24"/>
              </w:rPr>
              <w:t>материально-техническими средствами в соответствии с установленными нормами.</w:t>
            </w:r>
          </w:p>
        </w:tc>
        <w:tc>
          <w:tcPr>
            <w:tcW w:w="2268" w:type="dxa"/>
            <w:gridSpan w:val="3"/>
          </w:tcPr>
          <w:p w:rsidR="00B54847" w:rsidRPr="00AF31AA" w:rsidRDefault="005A77F7" w:rsidP="00D04DD9">
            <w:pPr>
              <w:jc w:val="center"/>
              <w:rPr>
                <w:szCs w:val="24"/>
                <w:highlight w:val="cyan"/>
              </w:rPr>
            </w:pPr>
            <w:r w:rsidRPr="001F7539">
              <w:rPr>
                <w:b/>
                <w:i/>
                <w:szCs w:val="24"/>
              </w:rPr>
              <w:t>Выполнено</w:t>
            </w:r>
          </w:p>
        </w:tc>
        <w:tc>
          <w:tcPr>
            <w:tcW w:w="4300" w:type="dxa"/>
            <w:gridSpan w:val="3"/>
          </w:tcPr>
          <w:p w:rsidR="00B54847" w:rsidRPr="00327450" w:rsidRDefault="005A77F7" w:rsidP="00D04DD9">
            <w:pPr>
              <w:jc w:val="both"/>
              <w:rPr>
                <w:sz w:val="22"/>
                <w:szCs w:val="24"/>
                <w:highlight w:val="cyan"/>
              </w:rPr>
            </w:pPr>
            <w:r w:rsidRPr="00327450">
              <w:rPr>
                <w:sz w:val="22"/>
                <w:szCs w:val="24"/>
              </w:rPr>
              <w:t xml:space="preserve">В течение 2018г. увеличены ассигнования на текущую закупку с 26,7 до 79 млн. </w:t>
            </w:r>
            <w:proofErr w:type="spellStart"/>
            <w:r w:rsidRPr="00327450">
              <w:rPr>
                <w:sz w:val="22"/>
                <w:szCs w:val="24"/>
              </w:rPr>
              <w:t>руб</w:t>
            </w:r>
            <w:proofErr w:type="spellEnd"/>
            <w:r w:rsidRPr="00327450">
              <w:rPr>
                <w:sz w:val="22"/>
                <w:szCs w:val="24"/>
              </w:rPr>
              <w:t>, ВЦП - 54 млн. руб. Бюджетом на 2019 год утверждено на ВЦП 132 млн. руб. - в полном объёме, текущие закупки - 122,2 млн. руб.</w:t>
            </w:r>
          </w:p>
        </w:tc>
      </w:tr>
      <w:tr w:rsidR="00B54847" w:rsidRPr="00AF31AA" w:rsidTr="00761933">
        <w:trPr>
          <w:trHeight w:val="426"/>
        </w:trPr>
        <w:tc>
          <w:tcPr>
            <w:tcW w:w="1069" w:type="dxa"/>
          </w:tcPr>
          <w:p w:rsidR="00B54847" w:rsidRPr="00833821" w:rsidRDefault="00B54847" w:rsidP="004907C3">
            <w:pPr>
              <w:jc w:val="center"/>
              <w:rPr>
                <w:szCs w:val="24"/>
              </w:rPr>
            </w:pPr>
            <w:r w:rsidRPr="00833821">
              <w:rPr>
                <w:szCs w:val="24"/>
              </w:rPr>
              <w:t>2.1.2.</w:t>
            </w:r>
          </w:p>
        </w:tc>
        <w:tc>
          <w:tcPr>
            <w:tcW w:w="7780" w:type="dxa"/>
            <w:gridSpan w:val="3"/>
          </w:tcPr>
          <w:p w:rsidR="00B54847" w:rsidRPr="00833821" w:rsidRDefault="00B54847" w:rsidP="00D04DD9">
            <w:pPr>
              <w:widowControl w:val="0"/>
              <w:autoSpaceDE w:val="0"/>
              <w:autoSpaceDN w:val="0"/>
              <w:adjustRightInd w:val="0"/>
              <w:jc w:val="both"/>
              <w:rPr>
                <w:rFonts w:eastAsiaTheme="minorEastAsia"/>
              </w:rPr>
            </w:pPr>
            <w:r w:rsidRPr="00833821">
              <w:rPr>
                <w:rFonts w:eastAsiaTheme="minorEastAsia"/>
                <w:u w:val="single"/>
              </w:rPr>
              <w:t>Комитету юстиции Волгоградской области</w:t>
            </w:r>
            <w:r w:rsidRPr="00833821">
              <w:rPr>
                <w:rFonts w:eastAsiaTheme="minorEastAsia"/>
              </w:rPr>
              <w:t xml:space="preserve"> для подготовки проектов соответствующих нормативных правовых актов рассмотреть вопросы:</w:t>
            </w:r>
          </w:p>
        </w:tc>
        <w:tc>
          <w:tcPr>
            <w:tcW w:w="2268" w:type="dxa"/>
            <w:gridSpan w:val="3"/>
          </w:tcPr>
          <w:p w:rsidR="00B54847" w:rsidRPr="00AF31AA" w:rsidRDefault="00B54847" w:rsidP="00D04DD9">
            <w:pPr>
              <w:jc w:val="center"/>
              <w:rPr>
                <w:szCs w:val="24"/>
                <w:highlight w:val="cyan"/>
              </w:rPr>
            </w:pPr>
          </w:p>
        </w:tc>
        <w:tc>
          <w:tcPr>
            <w:tcW w:w="4300" w:type="dxa"/>
            <w:gridSpan w:val="3"/>
          </w:tcPr>
          <w:p w:rsidR="00B54847" w:rsidRPr="00AF31AA" w:rsidRDefault="00B54847" w:rsidP="00D04DD9">
            <w:pPr>
              <w:jc w:val="both"/>
              <w:rPr>
                <w:szCs w:val="24"/>
                <w:highlight w:val="cyan"/>
              </w:rPr>
            </w:pPr>
          </w:p>
        </w:tc>
      </w:tr>
      <w:tr w:rsidR="00B54847" w:rsidRPr="00AF31AA" w:rsidTr="00761933">
        <w:trPr>
          <w:trHeight w:val="426"/>
        </w:trPr>
        <w:tc>
          <w:tcPr>
            <w:tcW w:w="1069" w:type="dxa"/>
          </w:tcPr>
          <w:p w:rsidR="00B54847" w:rsidRPr="00833821" w:rsidRDefault="00B54847" w:rsidP="004907C3">
            <w:pPr>
              <w:jc w:val="center"/>
              <w:rPr>
                <w:szCs w:val="24"/>
              </w:rPr>
            </w:pPr>
            <w:r w:rsidRPr="00833821">
              <w:rPr>
                <w:szCs w:val="24"/>
              </w:rPr>
              <w:t>2.1.2.1.</w:t>
            </w:r>
          </w:p>
        </w:tc>
        <w:tc>
          <w:tcPr>
            <w:tcW w:w="7780" w:type="dxa"/>
            <w:gridSpan w:val="3"/>
          </w:tcPr>
          <w:p w:rsidR="00B54847" w:rsidRPr="00833821" w:rsidRDefault="00B54847" w:rsidP="00D04DD9">
            <w:pPr>
              <w:widowControl w:val="0"/>
              <w:autoSpaceDE w:val="0"/>
              <w:autoSpaceDN w:val="0"/>
              <w:adjustRightInd w:val="0"/>
              <w:jc w:val="both"/>
              <w:rPr>
                <w:rFonts w:eastAsiaTheme="minorEastAsia"/>
              </w:rPr>
            </w:pPr>
            <w:r w:rsidRPr="00833821">
              <w:rPr>
                <w:rFonts w:eastAsiaTheme="minorEastAsia"/>
              </w:rPr>
              <w:t xml:space="preserve">О перераспределении количества мировых судей Волгоградской области между судебными районами в целях выравнивания нагрузки </w:t>
            </w:r>
            <w:r w:rsidRPr="00833821">
              <w:t>(при наличии положительного мнения судейского сообщества)</w:t>
            </w:r>
            <w:r w:rsidRPr="00833821">
              <w:rPr>
                <w:rFonts w:eastAsiaTheme="minorEastAsia"/>
              </w:rPr>
              <w:t>.</w:t>
            </w:r>
          </w:p>
        </w:tc>
        <w:tc>
          <w:tcPr>
            <w:tcW w:w="2268" w:type="dxa"/>
            <w:gridSpan w:val="3"/>
          </w:tcPr>
          <w:p w:rsidR="00B54847" w:rsidRPr="00D47D7A" w:rsidRDefault="00D47D7A" w:rsidP="00D04DD9">
            <w:pPr>
              <w:jc w:val="center"/>
              <w:rPr>
                <w:b/>
                <w:i/>
                <w:szCs w:val="24"/>
              </w:rPr>
            </w:pPr>
            <w:r w:rsidRPr="00D47D7A">
              <w:rPr>
                <w:b/>
                <w:i/>
                <w:szCs w:val="24"/>
              </w:rPr>
              <w:t>В стадии рассмотрения</w:t>
            </w:r>
          </w:p>
        </w:tc>
        <w:tc>
          <w:tcPr>
            <w:tcW w:w="4300" w:type="dxa"/>
            <w:gridSpan w:val="3"/>
          </w:tcPr>
          <w:p w:rsidR="00B54847" w:rsidRPr="00AC6A7C" w:rsidRDefault="00D47D7A" w:rsidP="00D04DD9">
            <w:pPr>
              <w:jc w:val="both"/>
              <w:rPr>
                <w:sz w:val="22"/>
                <w:szCs w:val="24"/>
                <w:highlight w:val="cyan"/>
              </w:rPr>
            </w:pPr>
            <w:r w:rsidRPr="00AC6A7C">
              <w:rPr>
                <w:sz w:val="22"/>
                <w:szCs w:val="24"/>
              </w:rPr>
              <w:t>Предложения будут сформированы после выражения мнения судейского сообщества</w:t>
            </w:r>
          </w:p>
        </w:tc>
      </w:tr>
      <w:tr w:rsidR="00B54847" w:rsidRPr="00AF31AA" w:rsidTr="00761933">
        <w:trPr>
          <w:trHeight w:val="426"/>
        </w:trPr>
        <w:tc>
          <w:tcPr>
            <w:tcW w:w="1069" w:type="dxa"/>
          </w:tcPr>
          <w:p w:rsidR="00B54847" w:rsidRPr="00833821" w:rsidRDefault="00B54847" w:rsidP="004907C3">
            <w:pPr>
              <w:jc w:val="center"/>
              <w:rPr>
                <w:szCs w:val="24"/>
              </w:rPr>
            </w:pPr>
            <w:r w:rsidRPr="00833821">
              <w:rPr>
                <w:szCs w:val="24"/>
              </w:rPr>
              <w:t>2.1.2.2.</w:t>
            </w:r>
          </w:p>
        </w:tc>
        <w:tc>
          <w:tcPr>
            <w:tcW w:w="7780" w:type="dxa"/>
            <w:gridSpan w:val="3"/>
          </w:tcPr>
          <w:p w:rsidR="00B54847" w:rsidRPr="00833821" w:rsidRDefault="00B54847" w:rsidP="00D04DD9">
            <w:pPr>
              <w:widowControl w:val="0"/>
              <w:autoSpaceDE w:val="0"/>
              <w:autoSpaceDN w:val="0"/>
              <w:adjustRightInd w:val="0"/>
              <w:jc w:val="both"/>
              <w:rPr>
                <w:rFonts w:eastAsiaTheme="minorEastAsia"/>
              </w:rPr>
            </w:pPr>
            <w:r w:rsidRPr="00833821">
              <w:rPr>
                <w:rFonts w:eastAsiaTheme="minorEastAsia"/>
              </w:rPr>
              <w:t>Об усовершенствовании норм материально-технического обеспечения мировых судей Волгоградской области в части:</w:t>
            </w:r>
          </w:p>
        </w:tc>
        <w:tc>
          <w:tcPr>
            <w:tcW w:w="2268" w:type="dxa"/>
            <w:gridSpan w:val="3"/>
          </w:tcPr>
          <w:p w:rsidR="00B54847" w:rsidRPr="00AF31AA" w:rsidRDefault="00B54847" w:rsidP="00D04DD9">
            <w:pPr>
              <w:jc w:val="center"/>
              <w:rPr>
                <w:szCs w:val="24"/>
                <w:highlight w:val="cyan"/>
              </w:rPr>
            </w:pPr>
          </w:p>
        </w:tc>
        <w:tc>
          <w:tcPr>
            <w:tcW w:w="4300" w:type="dxa"/>
            <w:gridSpan w:val="3"/>
          </w:tcPr>
          <w:p w:rsidR="00B54847" w:rsidRPr="00AC6A7C" w:rsidRDefault="00B54847" w:rsidP="00D04DD9">
            <w:pPr>
              <w:jc w:val="both"/>
              <w:rPr>
                <w:sz w:val="22"/>
                <w:szCs w:val="24"/>
                <w:highlight w:val="cyan"/>
              </w:rPr>
            </w:pPr>
          </w:p>
        </w:tc>
      </w:tr>
      <w:tr w:rsidR="00B54847" w:rsidRPr="00AF31AA" w:rsidTr="00761933">
        <w:trPr>
          <w:trHeight w:val="426"/>
        </w:trPr>
        <w:tc>
          <w:tcPr>
            <w:tcW w:w="1069" w:type="dxa"/>
          </w:tcPr>
          <w:p w:rsidR="00B54847" w:rsidRPr="00833821" w:rsidRDefault="00B54847" w:rsidP="004907C3">
            <w:pPr>
              <w:jc w:val="center"/>
              <w:rPr>
                <w:szCs w:val="24"/>
              </w:rPr>
            </w:pPr>
            <w:r w:rsidRPr="00833821">
              <w:rPr>
                <w:szCs w:val="24"/>
              </w:rPr>
              <w:t>2.1.2.2.1.</w:t>
            </w:r>
          </w:p>
        </w:tc>
        <w:tc>
          <w:tcPr>
            <w:tcW w:w="7780" w:type="dxa"/>
            <w:gridSpan w:val="3"/>
          </w:tcPr>
          <w:p w:rsidR="00B54847" w:rsidRPr="00833821" w:rsidRDefault="00B54847" w:rsidP="00D04DD9">
            <w:pPr>
              <w:widowControl w:val="0"/>
              <w:autoSpaceDE w:val="0"/>
              <w:autoSpaceDN w:val="0"/>
              <w:adjustRightInd w:val="0"/>
              <w:jc w:val="both"/>
              <w:rPr>
                <w:rFonts w:eastAsiaTheme="minorEastAsia"/>
              </w:rPr>
            </w:pPr>
            <w:r w:rsidRPr="00833821">
              <w:rPr>
                <w:rFonts w:eastAsiaTheme="minorEastAsia"/>
              </w:rPr>
              <w:t>Включения норм обеспечения обеспечивающих работников судебных участков.</w:t>
            </w:r>
          </w:p>
        </w:tc>
        <w:tc>
          <w:tcPr>
            <w:tcW w:w="2268" w:type="dxa"/>
            <w:gridSpan w:val="3"/>
          </w:tcPr>
          <w:p w:rsidR="00B54847" w:rsidRPr="00AF31AA" w:rsidRDefault="00263BDB" w:rsidP="00D04DD9">
            <w:pPr>
              <w:jc w:val="center"/>
              <w:rPr>
                <w:szCs w:val="24"/>
                <w:highlight w:val="cyan"/>
              </w:rPr>
            </w:pPr>
            <w:r w:rsidRPr="001F7539">
              <w:rPr>
                <w:b/>
                <w:i/>
                <w:szCs w:val="24"/>
              </w:rPr>
              <w:t>Выполнено</w:t>
            </w:r>
          </w:p>
        </w:tc>
        <w:tc>
          <w:tcPr>
            <w:tcW w:w="4300" w:type="dxa"/>
            <w:gridSpan w:val="3"/>
          </w:tcPr>
          <w:p w:rsidR="00B54847" w:rsidRPr="00AC6A7C" w:rsidRDefault="00263BDB" w:rsidP="00263BDB">
            <w:pPr>
              <w:jc w:val="both"/>
              <w:rPr>
                <w:sz w:val="22"/>
                <w:szCs w:val="24"/>
                <w:highlight w:val="cyan"/>
              </w:rPr>
            </w:pPr>
            <w:r w:rsidRPr="00AC6A7C">
              <w:rPr>
                <w:sz w:val="22"/>
                <w:szCs w:val="24"/>
              </w:rPr>
              <w:t>Постановлением АВО  от 10.12.2018 № 566-п внесены изменения</w:t>
            </w:r>
          </w:p>
        </w:tc>
      </w:tr>
      <w:tr w:rsidR="00B80E7C" w:rsidRPr="00AF31AA" w:rsidTr="00761933">
        <w:trPr>
          <w:trHeight w:val="426"/>
        </w:trPr>
        <w:tc>
          <w:tcPr>
            <w:tcW w:w="1069" w:type="dxa"/>
          </w:tcPr>
          <w:p w:rsidR="00B80E7C" w:rsidRPr="00833821" w:rsidRDefault="00B80E7C" w:rsidP="004907C3">
            <w:pPr>
              <w:jc w:val="center"/>
              <w:rPr>
                <w:szCs w:val="24"/>
              </w:rPr>
            </w:pPr>
            <w:r w:rsidRPr="00833821">
              <w:rPr>
                <w:szCs w:val="24"/>
              </w:rPr>
              <w:t>2.1.2.2.2.</w:t>
            </w:r>
          </w:p>
        </w:tc>
        <w:tc>
          <w:tcPr>
            <w:tcW w:w="7780" w:type="dxa"/>
            <w:gridSpan w:val="3"/>
          </w:tcPr>
          <w:p w:rsidR="00B80E7C" w:rsidRPr="00833821" w:rsidRDefault="00B80E7C" w:rsidP="00D04DD9">
            <w:pPr>
              <w:widowControl w:val="0"/>
              <w:autoSpaceDE w:val="0"/>
              <w:autoSpaceDN w:val="0"/>
              <w:adjustRightInd w:val="0"/>
              <w:jc w:val="both"/>
              <w:rPr>
                <w:rFonts w:eastAsiaTheme="minorEastAsia"/>
              </w:rPr>
            </w:pPr>
            <w:r w:rsidRPr="00833821">
              <w:rPr>
                <w:rFonts w:eastAsiaTheme="minorEastAsia"/>
              </w:rPr>
              <w:t xml:space="preserve">Сокращения норм обеспечения каждого судебного участка </w:t>
            </w:r>
            <w:r w:rsidRPr="00833821">
              <w:t xml:space="preserve">залом заседаний и конвойным помещением при совместном расположении </w:t>
            </w:r>
            <w:r w:rsidRPr="00833821">
              <w:lastRenderedPageBreak/>
              <w:t>судебных участков (при наличии положительного мнения судейского сообщества).</w:t>
            </w:r>
          </w:p>
        </w:tc>
        <w:tc>
          <w:tcPr>
            <w:tcW w:w="2268" w:type="dxa"/>
            <w:gridSpan w:val="3"/>
          </w:tcPr>
          <w:p w:rsidR="00B80E7C" w:rsidRPr="00AF31AA" w:rsidRDefault="00B80E7C" w:rsidP="00C03929">
            <w:pPr>
              <w:jc w:val="center"/>
              <w:rPr>
                <w:szCs w:val="24"/>
                <w:highlight w:val="cyan"/>
              </w:rPr>
            </w:pPr>
            <w:r w:rsidRPr="001F7539">
              <w:rPr>
                <w:b/>
                <w:i/>
                <w:szCs w:val="24"/>
              </w:rPr>
              <w:lastRenderedPageBreak/>
              <w:t>Выполнено</w:t>
            </w:r>
          </w:p>
        </w:tc>
        <w:tc>
          <w:tcPr>
            <w:tcW w:w="4300" w:type="dxa"/>
            <w:gridSpan w:val="3"/>
          </w:tcPr>
          <w:p w:rsidR="00B80E7C" w:rsidRPr="00AC6A7C" w:rsidRDefault="00B80E7C" w:rsidP="00C03929">
            <w:pPr>
              <w:jc w:val="both"/>
              <w:rPr>
                <w:sz w:val="22"/>
                <w:szCs w:val="24"/>
                <w:highlight w:val="cyan"/>
              </w:rPr>
            </w:pPr>
            <w:r w:rsidRPr="00AC6A7C">
              <w:rPr>
                <w:sz w:val="22"/>
                <w:szCs w:val="24"/>
              </w:rPr>
              <w:t>Постановлением АВО  от 10.12.2018 № 566-п внесены изменения</w:t>
            </w:r>
          </w:p>
        </w:tc>
      </w:tr>
      <w:tr w:rsidR="00B80E7C" w:rsidRPr="00AF31AA" w:rsidTr="00761933">
        <w:trPr>
          <w:trHeight w:val="426"/>
        </w:trPr>
        <w:tc>
          <w:tcPr>
            <w:tcW w:w="1069" w:type="dxa"/>
          </w:tcPr>
          <w:p w:rsidR="00B80E7C" w:rsidRPr="00833821" w:rsidRDefault="00B80E7C" w:rsidP="004907C3">
            <w:pPr>
              <w:jc w:val="center"/>
              <w:rPr>
                <w:szCs w:val="24"/>
              </w:rPr>
            </w:pPr>
            <w:r w:rsidRPr="00833821">
              <w:rPr>
                <w:szCs w:val="24"/>
              </w:rPr>
              <w:lastRenderedPageBreak/>
              <w:t>2.2.</w:t>
            </w:r>
          </w:p>
        </w:tc>
        <w:tc>
          <w:tcPr>
            <w:tcW w:w="7780" w:type="dxa"/>
            <w:gridSpan w:val="3"/>
          </w:tcPr>
          <w:p w:rsidR="00B80E7C" w:rsidRPr="00833821" w:rsidRDefault="00B80E7C" w:rsidP="00D04DD9">
            <w:pPr>
              <w:widowControl w:val="0"/>
              <w:autoSpaceDE w:val="0"/>
              <w:autoSpaceDN w:val="0"/>
              <w:adjustRightInd w:val="0"/>
              <w:jc w:val="both"/>
              <w:rPr>
                <w:rFonts w:eastAsiaTheme="minorEastAsia"/>
              </w:rPr>
            </w:pPr>
            <w:r w:rsidRPr="00833821">
              <w:rPr>
                <w:rFonts w:eastAsiaTheme="minorEastAsia"/>
                <w:u w:val="single"/>
              </w:rPr>
              <w:t>Предложить Счётной палате Российской Федерации и Волгоградской областной Думе</w:t>
            </w:r>
            <w:r w:rsidRPr="00833821">
              <w:rPr>
                <w:rFonts w:eastAsiaTheme="minorEastAsia"/>
              </w:rPr>
              <w:t xml:space="preserve"> рассмотреть вопросы об инициировании усовершенствования федерального законодательства в части:</w:t>
            </w:r>
          </w:p>
        </w:tc>
        <w:tc>
          <w:tcPr>
            <w:tcW w:w="2268" w:type="dxa"/>
            <w:gridSpan w:val="3"/>
          </w:tcPr>
          <w:p w:rsidR="00B80E7C" w:rsidRPr="00AF31AA" w:rsidRDefault="00B80E7C" w:rsidP="00D04DD9">
            <w:pPr>
              <w:jc w:val="center"/>
              <w:rPr>
                <w:szCs w:val="24"/>
                <w:highlight w:val="cyan"/>
              </w:rPr>
            </w:pPr>
          </w:p>
        </w:tc>
        <w:tc>
          <w:tcPr>
            <w:tcW w:w="4300" w:type="dxa"/>
            <w:gridSpan w:val="3"/>
          </w:tcPr>
          <w:p w:rsidR="00B80E7C" w:rsidRPr="00AF31AA" w:rsidRDefault="00B80E7C" w:rsidP="00D04DD9">
            <w:pPr>
              <w:jc w:val="both"/>
              <w:rPr>
                <w:szCs w:val="24"/>
                <w:highlight w:val="cyan"/>
              </w:rPr>
            </w:pPr>
          </w:p>
        </w:tc>
      </w:tr>
      <w:tr w:rsidR="00B80E7C" w:rsidRPr="00AF31AA" w:rsidTr="00761933">
        <w:trPr>
          <w:trHeight w:val="426"/>
        </w:trPr>
        <w:tc>
          <w:tcPr>
            <w:tcW w:w="1069" w:type="dxa"/>
          </w:tcPr>
          <w:p w:rsidR="00B80E7C" w:rsidRPr="00833821" w:rsidRDefault="00B80E7C" w:rsidP="004907C3">
            <w:pPr>
              <w:jc w:val="center"/>
              <w:rPr>
                <w:szCs w:val="24"/>
              </w:rPr>
            </w:pPr>
            <w:r w:rsidRPr="00833821">
              <w:rPr>
                <w:szCs w:val="24"/>
              </w:rPr>
              <w:t>2.2.1.</w:t>
            </w:r>
          </w:p>
        </w:tc>
        <w:tc>
          <w:tcPr>
            <w:tcW w:w="7780" w:type="dxa"/>
            <w:gridSpan w:val="3"/>
          </w:tcPr>
          <w:p w:rsidR="00B80E7C" w:rsidRPr="00833821" w:rsidRDefault="00B80E7C" w:rsidP="00D04DD9">
            <w:pPr>
              <w:widowControl w:val="0"/>
              <w:autoSpaceDE w:val="0"/>
              <w:autoSpaceDN w:val="0"/>
              <w:adjustRightInd w:val="0"/>
              <w:jc w:val="both"/>
              <w:rPr>
                <w:rFonts w:eastAsiaTheme="minorEastAsia"/>
              </w:rPr>
            </w:pPr>
            <w:r w:rsidRPr="00833821">
              <w:rPr>
                <w:rFonts w:eastAsiaTheme="minorEastAsia"/>
              </w:rPr>
              <w:t xml:space="preserve">Наделения субъектов Российской Федерации правом создания судебных участков мировых судей с отклонением от пороговых значений численности населения при отклонении показателей нагрузки на мировых судей от </w:t>
            </w:r>
            <w:proofErr w:type="spellStart"/>
            <w:r w:rsidRPr="00833821">
              <w:rPr>
                <w:rFonts w:eastAsiaTheme="minorEastAsia"/>
              </w:rPr>
              <w:t>среднерегионального</w:t>
            </w:r>
            <w:proofErr w:type="spellEnd"/>
            <w:r w:rsidRPr="00833821">
              <w:rPr>
                <w:rFonts w:eastAsiaTheme="minorEastAsia"/>
              </w:rPr>
              <w:t xml:space="preserve"> значения более чем на 25 процентов.</w:t>
            </w:r>
          </w:p>
        </w:tc>
        <w:tc>
          <w:tcPr>
            <w:tcW w:w="2268" w:type="dxa"/>
            <w:gridSpan w:val="3"/>
          </w:tcPr>
          <w:p w:rsidR="004B5D0C" w:rsidRDefault="00B80E7C" w:rsidP="00B235FC">
            <w:pPr>
              <w:jc w:val="center"/>
              <w:rPr>
                <w:b/>
                <w:i/>
                <w:szCs w:val="24"/>
              </w:rPr>
            </w:pPr>
            <w:r w:rsidRPr="00B80E7C">
              <w:rPr>
                <w:b/>
                <w:i/>
                <w:szCs w:val="24"/>
              </w:rPr>
              <w:t xml:space="preserve">Снято </w:t>
            </w:r>
          </w:p>
          <w:p w:rsidR="00B235FC" w:rsidRPr="00B80E7C" w:rsidRDefault="00B80E7C" w:rsidP="004B5D0C">
            <w:pPr>
              <w:jc w:val="center"/>
              <w:rPr>
                <w:b/>
                <w:i/>
                <w:szCs w:val="24"/>
              </w:rPr>
            </w:pPr>
            <w:r w:rsidRPr="00B80E7C">
              <w:rPr>
                <w:b/>
                <w:i/>
                <w:szCs w:val="24"/>
              </w:rPr>
              <w:t>с контроля</w:t>
            </w:r>
            <w:r w:rsidR="00B235FC">
              <w:rPr>
                <w:b/>
                <w:i/>
                <w:szCs w:val="24"/>
              </w:rPr>
              <w:t xml:space="preserve"> </w:t>
            </w:r>
          </w:p>
        </w:tc>
        <w:tc>
          <w:tcPr>
            <w:tcW w:w="4300" w:type="dxa"/>
            <w:gridSpan w:val="3"/>
          </w:tcPr>
          <w:p w:rsidR="00B80E7C" w:rsidRPr="0058583C" w:rsidRDefault="0058583C" w:rsidP="0058583C">
            <w:pPr>
              <w:jc w:val="both"/>
              <w:rPr>
                <w:sz w:val="22"/>
                <w:szCs w:val="24"/>
              </w:rPr>
            </w:pPr>
            <w:r w:rsidRPr="0058583C">
              <w:rPr>
                <w:sz w:val="22"/>
                <w:szCs w:val="24"/>
              </w:rPr>
              <w:t xml:space="preserve">По информации </w:t>
            </w:r>
            <w:r w:rsidR="00B80E7C" w:rsidRPr="0058583C">
              <w:rPr>
                <w:sz w:val="22"/>
                <w:szCs w:val="24"/>
              </w:rPr>
              <w:t xml:space="preserve">СП РФ  и ВОД </w:t>
            </w:r>
            <w:r w:rsidRPr="0058583C">
              <w:rPr>
                <w:sz w:val="22"/>
                <w:szCs w:val="24"/>
              </w:rPr>
              <w:t>инициировать внесение изменений в федеральное законодательство  в указанной части</w:t>
            </w:r>
            <w:r w:rsidR="00B80E7C" w:rsidRPr="0058583C">
              <w:rPr>
                <w:sz w:val="22"/>
                <w:szCs w:val="24"/>
              </w:rPr>
              <w:t xml:space="preserve"> не планируется</w:t>
            </w:r>
          </w:p>
        </w:tc>
      </w:tr>
      <w:tr w:rsidR="0058583C" w:rsidRPr="00AF31AA" w:rsidTr="00761933">
        <w:trPr>
          <w:trHeight w:val="426"/>
        </w:trPr>
        <w:tc>
          <w:tcPr>
            <w:tcW w:w="1069" w:type="dxa"/>
          </w:tcPr>
          <w:p w:rsidR="0058583C" w:rsidRPr="00833821" w:rsidRDefault="0058583C" w:rsidP="004907C3">
            <w:pPr>
              <w:jc w:val="center"/>
              <w:rPr>
                <w:szCs w:val="24"/>
              </w:rPr>
            </w:pPr>
            <w:r w:rsidRPr="00833821">
              <w:rPr>
                <w:szCs w:val="24"/>
              </w:rPr>
              <w:t>2.2.2.</w:t>
            </w:r>
          </w:p>
        </w:tc>
        <w:tc>
          <w:tcPr>
            <w:tcW w:w="7780" w:type="dxa"/>
            <w:gridSpan w:val="3"/>
          </w:tcPr>
          <w:p w:rsidR="0058583C" w:rsidRPr="00833821" w:rsidRDefault="0058583C" w:rsidP="00D04DD9">
            <w:pPr>
              <w:widowControl w:val="0"/>
              <w:autoSpaceDE w:val="0"/>
              <w:autoSpaceDN w:val="0"/>
              <w:adjustRightInd w:val="0"/>
              <w:jc w:val="both"/>
              <w:rPr>
                <w:rFonts w:eastAsiaTheme="minorEastAsia"/>
              </w:rPr>
            </w:pPr>
            <w:r w:rsidRPr="00833821">
              <w:rPr>
                <w:rFonts w:eastAsiaTheme="minorEastAsia"/>
              </w:rPr>
              <w:t xml:space="preserve">Замены инструмента уведомления о вручении судебных почтовых отправлений </w:t>
            </w:r>
            <w:r w:rsidRPr="00833821">
              <w:rPr>
                <w:rFonts w:eastAsia="Calibri"/>
              </w:rPr>
              <w:t>механизмом отслеживания заказных отправлений по номеру почтового идентификатора.</w:t>
            </w:r>
          </w:p>
        </w:tc>
        <w:tc>
          <w:tcPr>
            <w:tcW w:w="2268" w:type="dxa"/>
            <w:gridSpan w:val="3"/>
          </w:tcPr>
          <w:p w:rsidR="0058583C" w:rsidRDefault="0058583C" w:rsidP="00C03929">
            <w:pPr>
              <w:jc w:val="center"/>
              <w:rPr>
                <w:b/>
                <w:i/>
                <w:szCs w:val="24"/>
              </w:rPr>
            </w:pPr>
            <w:r w:rsidRPr="00B80E7C">
              <w:rPr>
                <w:b/>
                <w:i/>
                <w:szCs w:val="24"/>
              </w:rPr>
              <w:t xml:space="preserve">Снято </w:t>
            </w:r>
          </w:p>
          <w:p w:rsidR="0058583C" w:rsidRPr="00B80E7C" w:rsidRDefault="0058583C" w:rsidP="00C03929">
            <w:pPr>
              <w:jc w:val="center"/>
              <w:rPr>
                <w:b/>
                <w:i/>
                <w:szCs w:val="24"/>
              </w:rPr>
            </w:pPr>
            <w:r w:rsidRPr="00B80E7C">
              <w:rPr>
                <w:b/>
                <w:i/>
                <w:szCs w:val="24"/>
              </w:rPr>
              <w:t>с контроля</w:t>
            </w:r>
          </w:p>
        </w:tc>
        <w:tc>
          <w:tcPr>
            <w:tcW w:w="4300" w:type="dxa"/>
            <w:gridSpan w:val="3"/>
          </w:tcPr>
          <w:p w:rsidR="0058583C" w:rsidRDefault="0058583C" w:rsidP="0058583C">
            <w:pPr>
              <w:jc w:val="both"/>
              <w:rPr>
                <w:sz w:val="22"/>
                <w:szCs w:val="24"/>
              </w:rPr>
            </w:pPr>
            <w:r w:rsidRPr="0058583C">
              <w:rPr>
                <w:sz w:val="22"/>
                <w:szCs w:val="24"/>
              </w:rPr>
              <w:t>По информации СП РФ  и ВОД инициировать внесение изменений в федеральное законодательство  в указанной части не планируется</w:t>
            </w:r>
          </w:p>
          <w:p w:rsidR="00CE037C" w:rsidRPr="0058583C" w:rsidRDefault="00CE037C" w:rsidP="0058583C">
            <w:pPr>
              <w:jc w:val="both"/>
              <w:rPr>
                <w:sz w:val="22"/>
                <w:szCs w:val="24"/>
              </w:rPr>
            </w:pPr>
          </w:p>
        </w:tc>
      </w:tr>
      <w:tr w:rsidR="0058583C" w:rsidRPr="00FF2BD3" w:rsidTr="00761933">
        <w:tc>
          <w:tcPr>
            <w:tcW w:w="1069" w:type="dxa"/>
          </w:tcPr>
          <w:p w:rsidR="0058583C" w:rsidRPr="00C45540" w:rsidRDefault="0058583C" w:rsidP="004907C3">
            <w:pPr>
              <w:jc w:val="center"/>
              <w:rPr>
                <w:b/>
                <w:i/>
                <w:szCs w:val="24"/>
              </w:rPr>
            </w:pPr>
            <w:r>
              <w:rPr>
                <w:b/>
                <w:i/>
                <w:szCs w:val="24"/>
              </w:rPr>
              <w:t>3</w:t>
            </w:r>
            <w:r w:rsidRPr="00C45540">
              <w:rPr>
                <w:b/>
                <w:i/>
                <w:szCs w:val="24"/>
              </w:rPr>
              <w:t>.</w:t>
            </w:r>
          </w:p>
        </w:tc>
        <w:tc>
          <w:tcPr>
            <w:tcW w:w="14348" w:type="dxa"/>
            <w:gridSpan w:val="9"/>
          </w:tcPr>
          <w:p w:rsidR="0058583C" w:rsidRPr="00833821" w:rsidRDefault="0058583C" w:rsidP="00171333">
            <w:pPr>
              <w:jc w:val="both"/>
              <w:outlineLvl w:val="0"/>
              <w:rPr>
                <w:szCs w:val="24"/>
              </w:rPr>
            </w:pPr>
            <w:r w:rsidRPr="00833821">
              <w:rPr>
                <w:b/>
                <w:i/>
                <w:shadow/>
                <w:szCs w:val="24"/>
              </w:rPr>
              <w:t xml:space="preserve">Проверка реализации мероприятий подпрограммы «Развитие и поддержка малого и среднего предпринимательства в Волгоградской области» государственной программы Волгоградской области «Экономическое развитие и инновационная экономика» за 2017 год и текущий период 2018 года. Анализ динамики целевых показателей подпрограммы, индивидуальных показателей результативности использования средств федерального бюджета, выделяемых на реализацию подпрограммы, а также показателей государственного задания на оказание государственных услуг (выполнение работ) ГАУ Волгоградской области «Волгоградский областной бизнес-инкубатор» за 2015-2017 годы </w:t>
            </w:r>
            <w:r w:rsidRPr="00833821">
              <w:rPr>
                <w:b/>
                <w:i/>
                <w:szCs w:val="24"/>
              </w:rPr>
              <w:t>(п</w:t>
            </w:r>
            <w:r w:rsidRPr="00833821">
              <w:rPr>
                <w:b/>
                <w:i/>
                <w:shadow/>
                <w:szCs w:val="24"/>
              </w:rPr>
              <w:t xml:space="preserve">остановление Коллегии КСП </w:t>
            </w:r>
            <w:r w:rsidRPr="00833821">
              <w:rPr>
                <w:b/>
                <w:i/>
                <w:szCs w:val="24"/>
              </w:rPr>
              <w:t>от 30.07.2018 года № 16/1)</w:t>
            </w:r>
          </w:p>
        </w:tc>
      </w:tr>
      <w:tr w:rsidR="0058583C" w:rsidRPr="00FF2BD3" w:rsidTr="00761933">
        <w:tc>
          <w:tcPr>
            <w:tcW w:w="1069" w:type="dxa"/>
          </w:tcPr>
          <w:p w:rsidR="0058583C" w:rsidRPr="001414DF" w:rsidRDefault="0058583C" w:rsidP="004907C3">
            <w:pPr>
              <w:jc w:val="center"/>
              <w:rPr>
                <w:szCs w:val="24"/>
                <w:highlight w:val="cyan"/>
              </w:rPr>
            </w:pPr>
          </w:p>
        </w:tc>
        <w:tc>
          <w:tcPr>
            <w:tcW w:w="7780" w:type="dxa"/>
            <w:gridSpan w:val="3"/>
          </w:tcPr>
          <w:p w:rsidR="0058583C" w:rsidRPr="00833821" w:rsidRDefault="0058583C" w:rsidP="00D04DD9">
            <w:pPr>
              <w:widowControl w:val="0"/>
              <w:autoSpaceDN w:val="0"/>
              <w:adjustRightInd w:val="0"/>
              <w:jc w:val="both"/>
              <w:rPr>
                <w:bCs/>
                <w:iCs/>
              </w:rPr>
            </w:pPr>
            <w:r w:rsidRPr="00833821">
              <w:t xml:space="preserve">Предложить </w:t>
            </w:r>
            <w:r w:rsidRPr="00833821">
              <w:rPr>
                <w:bCs/>
                <w:iCs/>
              </w:rPr>
              <w:t>Губернатору</w:t>
            </w:r>
            <w:r w:rsidRPr="00833821">
              <w:t xml:space="preserve"> Волгоградской области поручить к</w:t>
            </w:r>
            <w:r w:rsidRPr="00833821">
              <w:rPr>
                <w:rFonts w:eastAsiaTheme="minorEastAsia"/>
              </w:rPr>
              <w:t>омитету экономической политики и развития Волгоградской области:</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t>3.1.</w:t>
            </w:r>
          </w:p>
        </w:tc>
        <w:tc>
          <w:tcPr>
            <w:tcW w:w="7780" w:type="dxa"/>
            <w:gridSpan w:val="3"/>
          </w:tcPr>
          <w:p w:rsidR="0058583C" w:rsidRPr="00833821" w:rsidRDefault="0058583C" w:rsidP="00D04DD9">
            <w:pPr>
              <w:widowControl w:val="0"/>
              <w:autoSpaceDN w:val="0"/>
              <w:adjustRightInd w:val="0"/>
              <w:jc w:val="both"/>
              <w:rPr>
                <w:bCs/>
                <w:iCs/>
              </w:rPr>
            </w:pPr>
            <w:r w:rsidRPr="00833821">
              <w:rPr>
                <w:rFonts w:eastAsiaTheme="minorEastAsia"/>
              </w:rPr>
              <w:t>В целях увеличения количества субъектов малого и среднего предпринимательства (далее – СМСП), которым может быть оказана господдержка</w:t>
            </w:r>
            <w:r w:rsidRPr="00833821">
              <w:rPr>
                <w:rFonts w:eastAsiaTheme="minorEastAsia"/>
                <w:b/>
              </w:rPr>
              <w:t>:</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t>3.1.1.</w:t>
            </w:r>
          </w:p>
        </w:tc>
        <w:tc>
          <w:tcPr>
            <w:tcW w:w="7780" w:type="dxa"/>
            <w:gridSpan w:val="3"/>
          </w:tcPr>
          <w:p w:rsidR="0058583C" w:rsidRPr="00833821" w:rsidRDefault="0058583C" w:rsidP="00D04DD9">
            <w:pPr>
              <w:autoSpaceDE w:val="0"/>
              <w:jc w:val="both"/>
            </w:pPr>
            <w:r w:rsidRPr="00833821">
              <w:rPr>
                <w:rFonts w:eastAsiaTheme="minorEastAsia"/>
              </w:rPr>
              <w:t xml:space="preserve">Обеспечить эффективность использования остатков средств фонда </w:t>
            </w:r>
            <w:proofErr w:type="spellStart"/>
            <w:r w:rsidRPr="00833821">
              <w:rPr>
                <w:rFonts w:eastAsiaTheme="minorEastAsia"/>
              </w:rPr>
              <w:t>микрофинансирования</w:t>
            </w:r>
            <w:proofErr w:type="spellEnd"/>
            <w:r w:rsidRPr="00833821">
              <w:t xml:space="preserve"> государственного фонда «Региональный </w:t>
            </w:r>
            <w:proofErr w:type="spellStart"/>
            <w:r w:rsidRPr="00833821">
              <w:t>микрофинансовый</w:t>
            </w:r>
            <w:proofErr w:type="spellEnd"/>
            <w:r w:rsidRPr="00833821">
              <w:t xml:space="preserve"> центр» (на 01.05.2018 составили 98,7 млн. руб., из которых бюджетных средств - 96,2 млн. руб.), в т.ч. рассмотреть вопрос о направлении средств Фонду </w:t>
            </w:r>
            <w:proofErr w:type="spellStart"/>
            <w:r w:rsidRPr="00833821">
              <w:t>микрофинансирования</w:t>
            </w:r>
            <w:proofErr w:type="spellEnd"/>
            <w:r w:rsidRPr="00833821">
              <w:t xml:space="preserve"> предпринимательства </w:t>
            </w:r>
            <w:r w:rsidRPr="00833821">
              <w:rPr>
                <w:iCs/>
              </w:rPr>
              <w:t>Волгоградской области (</w:t>
            </w:r>
            <w:proofErr w:type="spellStart"/>
            <w:r w:rsidRPr="00833821">
              <w:rPr>
                <w:iCs/>
              </w:rPr>
              <w:t>микрокредитная</w:t>
            </w:r>
            <w:proofErr w:type="spellEnd"/>
            <w:r w:rsidRPr="00833821">
              <w:rPr>
                <w:iCs/>
              </w:rPr>
              <w:t xml:space="preserve"> компания), осуществляющему выдачу </w:t>
            </w:r>
            <w:proofErr w:type="spellStart"/>
            <w:r w:rsidRPr="00833821">
              <w:rPr>
                <w:iCs/>
              </w:rPr>
              <w:t>микрозаймов</w:t>
            </w:r>
            <w:proofErr w:type="spellEnd"/>
            <w:r w:rsidRPr="00833821">
              <w:rPr>
                <w:iCs/>
              </w:rPr>
              <w:t xml:space="preserve"> непосредственно </w:t>
            </w:r>
            <w:r w:rsidRPr="00833821">
              <w:rPr>
                <w:iCs/>
              </w:rPr>
              <w:lastRenderedPageBreak/>
              <w:t>СМСП.</w:t>
            </w:r>
          </w:p>
        </w:tc>
        <w:tc>
          <w:tcPr>
            <w:tcW w:w="2268" w:type="dxa"/>
            <w:gridSpan w:val="3"/>
          </w:tcPr>
          <w:p w:rsidR="0058583C" w:rsidRPr="00FF2BD3" w:rsidRDefault="0058583C" w:rsidP="00F84EDE">
            <w:pPr>
              <w:jc w:val="center"/>
              <w:rPr>
                <w:szCs w:val="24"/>
              </w:rPr>
            </w:pPr>
            <w:r w:rsidRPr="001F7539">
              <w:rPr>
                <w:b/>
                <w:i/>
                <w:szCs w:val="24"/>
              </w:rPr>
              <w:lastRenderedPageBreak/>
              <w:t>Выполнено</w:t>
            </w:r>
          </w:p>
        </w:tc>
        <w:tc>
          <w:tcPr>
            <w:tcW w:w="4300" w:type="dxa"/>
            <w:gridSpan w:val="3"/>
          </w:tcPr>
          <w:p w:rsidR="0058583C" w:rsidRPr="00AC6A7C" w:rsidRDefault="0058583C" w:rsidP="00AC6A7C">
            <w:pPr>
              <w:jc w:val="both"/>
              <w:outlineLvl w:val="0"/>
              <w:rPr>
                <w:sz w:val="22"/>
                <w:szCs w:val="24"/>
              </w:rPr>
            </w:pPr>
            <w:r w:rsidRPr="00AC6A7C">
              <w:rPr>
                <w:sz w:val="22"/>
                <w:szCs w:val="24"/>
              </w:rPr>
              <w:t xml:space="preserve">Коллегиальным органом </w:t>
            </w:r>
            <w:proofErr w:type="spellStart"/>
            <w:r w:rsidRPr="00AC6A7C">
              <w:rPr>
                <w:sz w:val="22"/>
                <w:szCs w:val="24"/>
              </w:rPr>
              <w:t>Микрофинансового</w:t>
            </w:r>
            <w:proofErr w:type="spellEnd"/>
            <w:r w:rsidRPr="00AC6A7C">
              <w:rPr>
                <w:sz w:val="22"/>
                <w:szCs w:val="24"/>
              </w:rPr>
              <w:t xml:space="preserve"> центра 13.07.2018 утвержден в новой редакции Порядок отбора </w:t>
            </w:r>
            <w:proofErr w:type="spellStart"/>
            <w:r w:rsidRPr="00AC6A7C">
              <w:rPr>
                <w:sz w:val="22"/>
                <w:szCs w:val="24"/>
              </w:rPr>
              <w:t>микрофинансовых</w:t>
            </w:r>
            <w:proofErr w:type="spellEnd"/>
            <w:r w:rsidRPr="00AC6A7C">
              <w:rPr>
                <w:sz w:val="22"/>
                <w:szCs w:val="24"/>
              </w:rPr>
              <w:t xml:space="preserve"> организаций…., что позволит обеспечить эффективность использования остатков фонда. </w:t>
            </w:r>
          </w:p>
          <w:p w:rsidR="0058583C" w:rsidRPr="00AC6A7C" w:rsidRDefault="0058583C" w:rsidP="00AC6A7C">
            <w:pPr>
              <w:jc w:val="both"/>
              <w:outlineLvl w:val="0"/>
              <w:rPr>
                <w:sz w:val="22"/>
                <w:szCs w:val="24"/>
              </w:rPr>
            </w:pPr>
            <w:proofErr w:type="gramStart"/>
            <w:r w:rsidRPr="00AC6A7C">
              <w:rPr>
                <w:sz w:val="22"/>
                <w:szCs w:val="24"/>
              </w:rPr>
              <w:t xml:space="preserve">24,3 млн. руб. переданы Фонду </w:t>
            </w:r>
            <w:proofErr w:type="spellStart"/>
            <w:r w:rsidRPr="00AC6A7C">
              <w:rPr>
                <w:sz w:val="22"/>
                <w:szCs w:val="24"/>
              </w:rPr>
              <w:t>микрофинансирования</w:t>
            </w:r>
            <w:proofErr w:type="spellEnd"/>
            <w:r w:rsidRPr="00AC6A7C">
              <w:rPr>
                <w:sz w:val="22"/>
                <w:szCs w:val="24"/>
              </w:rPr>
              <w:t xml:space="preserve"> для предоставления </w:t>
            </w:r>
            <w:proofErr w:type="spellStart"/>
            <w:r w:rsidRPr="00AC6A7C">
              <w:rPr>
                <w:sz w:val="22"/>
                <w:szCs w:val="24"/>
              </w:rPr>
              <w:lastRenderedPageBreak/>
              <w:t>микрозаймов</w:t>
            </w:r>
            <w:proofErr w:type="spellEnd"/>
            <w:proofErr w:type="gramEnd"/>
          </w:p>
        </w:tc>
      </w:tr>
      <w:tr w:rsidR="0058583C" w:rsidRPr="00FF2BD3" w:rsidTr="00761933">
        <w:tc>
          <w:tcPr>
            <w:tcW w:w="1069" w:type="dxa"/>
          </w:tcPr>
          <w:p w:rsidR="0058583C" w:rsidRPr="00833821" w:rsidRDefault="0058583C" w:rsidP="004907C3">
            <w:pPr>
              <w:jc w:val="center"/>
              <w:rPr>
                <w:szCs w:val="24"/>
              </w:rPr>
            </w:pPr>
            <w:r w:rsidRPr="00833821">
              <w:rPr>
                <w:szCs w:val="24"/>
              </w:rPr>
              <w:lastRenderedPageBreak/>
              <w:t>3.1.2.</w:t>
            </w:r>
          </w:p>
        </w:tc>
        <w:tc>
          <w:tcPr>
            <w:tcW w:w="7780" w:type="dxa"/>
            <w:gridSpan w:val="3"/>
          </w:tcPr>
          <w:p w:rsidR="0058583C" w:rsidRPr="00833821" w:rsidRDefault="0058583C" w:rsidP="00D04DD9">
            <w:pPr>
              <w:autoSpaceDE w:val="0"/>
              <w:jc w:val="both"/>
            </w:pPr>
            <w:r w:rsidRPr="00833821">
              <w:t xml:space="preserve">Рассмотреть вопрос о создании </w:t>
            </w:r>
            <w:proofErr w:type="spellStart"/>
            <w:proofErr w:type="gramStart"/>
            <w:r w:rsidRPr="00833821">
              <w:t>бизнес-инкубатора</w:t>
            </w:r>
            <w:proofErr w:type="spellEnd"/>
            <w:proofErr w:type="gramEnd"/>
            <w:r w:rsidRPr="00833821">
              <w:t xml:space="preserve"> в черте г. Волгограда, где может быть обеспечен широкий доступ СМСП к получению господдержки.</w:t>
            </w:r>
          </w:p>
        </w:tc>
        <w:tc>
          <w:tcPr>
            <w:tcW w:w="2268" w:type="dxa"/>
            <w:gridSpan w:val="3"/>
          </w:tcPr>
          <w:p w:rsidR="0058583C" w:rsidRPr="00FF2BD3" w:rsidRDefault="0058583C" w:rsidP="00F84EDE">
            <w:pPr>
              <w:jc w:val="center"/>
              <w:rPr>
                <w:szCs w:val="24"/>
              </w:rPr>
            </w:pPr>
            <w:r w:rsidRPr="001F7539">
              <w:rPr>
                <w:b/>
                <w:i/>
                <w:szCs w:val="24"/>
              </w:rPr>
              <w:t>Выполнено</w:t>
            </w:r>
          </w:p>
        </w:tc>
        <w:tc>
          <w:tcPr>
            <w:tcW w:w="4300" w:type="dxa"/>
            <w:gridSpan w:val="3"/>
          </w:tcPr>
          <w:p w:rsidR="0058583C" w:rsidRPr="00BF46C8" w:rsidRDefault="0058583C" w:rsidP="00171333">
            <w:pPr>
              <w:jc w:val="both"/>
              <w:outlineLvl w:val="0"/>
              <w:rPr>
                <w:sz w:val="22"/>
                <w:szCs w:val="24"/>
              </w:rPr>
            </w:pPr>
            <w:r w:rsidRPr="00BF46C8">
              <w:rPr>
                <w:sz w:val="22"/>
                <w:szCs w:val="24"/>
              </w:rPr>
              <w:t xml:space="preserve">Помещения на территории Волгограда для размещения </w:t>
            </w:r>
            <w:proofErr w:type="spellStart"/>
            <w:proofErr w:type="gramStart"/>
            <w:r w:rsidRPr="00BF46C8">
              <w:rPr>
                <w:sz w:val="22"/>
                <w:szCs w:val="24"/>
              </w:rPr>
              <w:t>бизнес-инкубатора</w:t>
            </w:r>
            <w:proofErr w:type="spellEnd"/>
            <w:proofErr w:type="gramEnd"/>
            <w:r w:rsidRPr="00BF46C8">
              <w:rPr>
                <w:sz w:val="22"/>
                <w:szCs w:val="24"/>
              </w:rPr>
              <w:t xml:space="preserve"> не подходят, т.к. не отвечают требованиям приказа Минэкономразвития от 14.02.2018 №67. Письмо от 27.12.2018 №07-11-01-10/9294. Для обеспечения доступа СМСП к получению поддержки создается Центр "Мой бизнес" по адресу: Волгоград, ул. Жукова, д.3 (10.09.2018 заключен договор аренды помещения) - единая площадка, на которой представители всех организаций инфраструктуры поддержки предпринимательства будут оказывать  консультационную помощь. Единым органом управления </w:t>
            </w:r>
            <w:proofErr w:type="spellStart"/>
            <w:r w:rsidRPr="00BF46C8">
              <w:rPr>
                <w:sz w:val="22"/>
                <w:szCs w:val="24"/>
              </w:rPr>
              <w:t>орг-ми</w:t>
            </w:r>
            <w:proofErr w:type="spellEnd"/>
            <w:r w:rsidRPr="00BF46C8">
              <w:rPr>
                <w:sz w:val="22"/>
                <w:szCs w:val="24"/>
              </w:rPr>
              <w:t xml:space="preserve"> инфраструктуры </w:t>
            </w:r>
            <w:proofErr w:type="spellStart"/>
            <w:r w:rsidRPr="00BF46C8">
              <w:rPr>
                <w:sz w:val="22"/>
                <w:szCs w:val="24"/>
              </w:rPr>
              <w:t>поддержски</w:t>
            </w:r>
            <w:proofErr w:type="spellEnd"/>
            <w:r w:rsidRPr="00BF46C8">
              <w:rPr>
                <w:sz w:val="22"/>
                <w:szCs w:val="24"/>
              </w:rPr>
              <w:t xml:space="preserve"> СМСП в соответствии с постановление АВО № 513-п от 12.11.2018 определено ГАУ "Бизнес-инкубатор".</w:t>
            </w:r>
          </w:p>
        </w:tc>
      </w:tr>
      <w:tr w:rsidR="0058583C" w:rsidRPr="00FF2BD3" w:rsidTr="00761933">
        <w:tc>
          <w:tcPr>
            <w:tcW w:w="1069" w:type="dxa"/>
          </w:tcPr>
          <w:p w:rsidR="0058583C" w:rsidRPr="00833821" w:rsidRDefault="0058583C" w:rsidP="004907C3">
            <w:pPr>
              <w:jc w:val="center"/>
              <w:rPr>
                <w:szCs w:val="24"/>
              </w:rPr>
            </w:pPr>
            <w:r w:rsidRPr="00833821">
              <w:rPr>
                <w:szCs w:val="24"/>
              </w:rPr>
              <w:t>3.1.3.</w:t>
            </w:r>
          </w:p>
        </w:tc>
        <w:tc>
          <w:tcPr>
            <w:tcW w:w="7780" w:type="dxa"/>
            <w:gridSpan w:val="3"/>
          </w:tcPr>
          <w:p w:rsidR="0058583C" w:rsidRPr="00833821" w:rsidRDefault="0058583C" w:rsidP="00D04DD9">
            <w:pPr>
              <w:autoSpaceDE w:val="0"/>
              <w:jc w:val="both"/>
            </w:pPr>
            <w:r w:rsidRPr="00833821">
              <w:t>Проанализировать работу организаций, образующих инфраструктуру поддержки малого и среднего предпринимательства, в других субъектах РФ, с целью создания на территории Волгоградской области более эффективной новой инфраструктуры (например, частных промышленных парков, центров кластерного развития и т.п.).</w:t>
            </w:r>
          </w:p>
        </w:tc>
        <w:tc>
          <w:tcPr>
            <w:tcW w:w="2268" w:type="dxa"/>
            <w:gridSpan w:val="3"/>
          </w:tcPr>
          <w:p w:rsidR="0058583C" w:rsidRPr="00BF46C8" w:rsidRDefault="0058583C" w:rsidP="00F84EDE">
            <w:pPr>
              <w:jc w:val="center"/>
              <w:rPr>
                <w:b/>
                <w:i/>
                <w:szCs w:val="24"/>
              </w:rPr>
            </w:pPr>
            <w:r w:rsidRPr="00BF46C8">
              <w:rPr>
                <w:b/>
                <w:i/>
                <w:szCs w:val="24"/>
              </w:rPr>
              <w:t>Выполнено частично</w:t>
            </w:r>
          </w:p>
        </w:tc>
        <w:tc>
          <w:tcPr>
            <w:tcW w:w="4300" w:type="dxa"/>
            <w:gridSpan w:val="3"/>
          </w:tcPr>
          <w:p w:rsidR="0058583C" w:rsidRPr="00B115EB" w:rsidRDefault="0058583C" w:rsidP="00B115EB">
            <w:pPr>
              <w:jc w:val="both"/>
              <w:outlineLvl w:val="0"/>
              <w:rPr>
                <w:sz w:val="22"/>
                <w:szCs w:val="24"/>
              </w:rPr>
            </w:pPr>
            <w:r w:rsidRPr="00B115EB">
              <w:rPr>
                <w:sz w:val="22"/>
                <w:szCs w:val="24"/>
              </w:rPr>
              <w:t xml:space="preserve">В 2018 году </w:t>
            </w:r>
            <w:proofErr w:type="gramStart"/>
            <w:r w:rsidRPr="00B115EB">
              <w:rPr>
                <w:sz w:val="22"/>
                <w:szCs w:val="24"/>
              </w:rPr>
              <w:t>в</w:t>
            </w:r>
            <w:proofErr w:type="gramEnd"/>
            <w:r w:rsidRPr="00B115EB">
              <w:rPr>
                <w:sz w:val="22"/>
                <w:szCs w:val="24"/>
              </w:rPr>
              <w:t xml:space="preserve"> </w:t>
            </w:r>
            <w:proofErr w:type="gramStart"/>
            <w:r w:rsidRPr="00B115EB">
              <w:rPr>
                <w:sz w:val="22"/>
                <w:szCs w:val="24"/>
              </w:rPr>
              <w:t>ВО</w:t>
            </w:r>
            <w:proofErr w:type="gramEnd"/>
            <w:r w:rsidRPr="00B115EB">
              <w:rPr>
                <w:sz w:val="22"/>
                <w:szCs w:val="24"/>
              </w:rPr>
              <w:t xml:space="preserve"> создаются 2 центра молодежного и инновационного творчества "Бионика и </w:t>
            </w:r>
            <w:proofErr w:type="spellStart"/>
            <w:r w:rsidRPr="00B115EB">
              <w:rPr>
                <w:sz w:val="22"/>
                <w:szCs w:val="24"/>
              </w:rPr>
              <w:t>нейротехнология</w:t>
            </w:r>
            <w:proofErr w:type="spellEnd"/>
            <w:r w:rsidRPr="00B115EB">
              <w:rPr>
                <w:sz w:val="22"/>
                <w:szCs w:val="24"/>
              </w:rPr>
              <w:t xml:space="preserve">" и "Биомедицина", центр инноваций социальной сферы Волгоградской области. </w:t>
            </w:r>
          </w:p>
          <w:p w:rsidR="0058583C" w:rsidRPr="00B115EB" w:rsidRDefault="0058583C" w:rsidP="00B115EB">
            <w:pPr>
              <w:jc w:val="both"/>
              <w:outlineLvl w:val="0"/>
              <w:rPr>
                <w:sz w:val="22"/>
                <w:szCs w:val="24"/>
              </w:rPr>
            </w:pPr>
            <w:r w:rsidRPr="00B115EB">
              <w:rPr>
                <w:sz w:val="22"/>
                <w:szCs w:val="24"/>
              </w:rPr>
              <w:t xml:space="preserve">Паспортом регионального проекта "Акселерация субъектов малого и среднего предпринимательства" предусмотрены мероприятия по выявлению производственных мощностей и помещений в целях создания промышленных парков, технопарков, центра "Мой бизнес". В 2019 году в структуре центра "Мой бизнес" планируется создание центра </w:t>
            </w:r>
            <w:proofErr w:type="spellStart"/>
            <w:r w:rsidRPr="00B115EB">
              <w:rPr>
                <w:sz w:val="22"/>
                <w:szCs w:val="24"/>
              </w:rPr>
              <w:t>прототипирования</w:t>
            </w:r>
            <w:proofErr w:type="spellEnd"/>
            <w:r w:rsidRPr="00B115EB">
              <w:rPr>
                <w:sz w:val="22"/>
                <w:szCs w:val="24"/>
              </w:rPr>
              <w:t>.</w:t>
            </w:r>
          </w:p>
        </w:tc>
      </w:tr>
      <w:tr w:rsidR="0058583C" w:rsidRPr="00FF2BD3" w:rsidTr="00761933">
        <w:tc>
          <w:tcPr>
            <w:tcW w:w="1069" w:type="dxa"/>
          </w:tcPr>
          <w:p w:rsidR="0058583C" w:rsidRPr="00833821" w:rsidRDefault="0058583C" w:rsidP="004907C3">
            <w:pPr>
              <w:jc w:val="center"/>
              <w:rPr>
                <w:szCs w:val="24"/>
              </w:rPr>
            </w:pPr>
            <w:r w:rsidRPr="00833821">
              <w:rPr>
                <w:szCs w:val="24"/>
              </w:rPr>
              <w:t>3.2.</w:t>
            </w:r>
          </w:p>
        </w:tc>
        <w:tc>
          <w:tcPr>
            <w:tcW w:w="7780" w:type="dxa"/>
            <w:gridSpan w:val="3"/>
          </w:tcPr>
          <w:p w:rsidR="0058583C" w:rsidRPr="00833821" w:rsidRDefault="0058583C" w:rsidP="00D04DD9">
            <w:pPr>
              <w:autoSpaceDE w:val="0"/>
              <w:jc w:val="both"/>
            </w:pPr>
            <w:r w:rsidRPr="00833821">
              <w:t xml:space="preserve">Проанализировать причины значительного отклонения количества </w:t>
            </w:r>
            <w:r w:rsidRPr="00833821">
              <w:lastRenderedPageBreak/>
              <w:t>СМСП, учтенных в статистических данных, и в реестре СМСП Федеральной налоговой службы РФ.</w:t>
            </w:r>
          </w:p>
        </w:tc>
        <w:tc>
          <w:tcPr>
            <w:tcW w:w="2268" w:type="dxa"/>
            <w:gridSpan w:val="3"/>
          </w:tcPr>
          <w:p w:rsidR="0058583C" w:rsidRPr="00FF2BD3" w:rsidRDefault="0058583C" w:rsidP="00F84EDE">
            <w:pPr>
              <w:jc w:val="center"/>
              <w:rPr>
                <w:szCs w:val="24"/>
              </w:rPr>
            </w:pPr>
            <w:r w:rsidRPr="00BF46C8">
              <w:rPr>
                <w:b/>
                <w:i/>
                <w:szCs w:val="24"/>
              </w:rPr>
              <w:lastRenderedPageBreak/>
              <w:t>Выполнено</w:t>
            </w:r>
          </w:p>
        </w:tc>
        <w:tc>
          <w:tcPr>
            <w:tcW w:w="4300" w:type="dxa"/>
            <w:gridSpan w:val="3"/>
          </w:tcPr>
          <w:p w:rsidR="0058583C" w:rsidRDefault="0058583C" w:rsidP="00171333">
            <w:pPr>
              <w:jc w:val="both"/>
              <w:outlineLvl w:val="0"/>
              <w:rPr>
                <w:sz w:val="22"/>
                <w:szCs w:val="24"/>
              </w:rPr>
            </w:pPr>
            <w:r w:rsidRPr="00F56885">
              <w:rPr>
                <w:sz w:val="22"/>
                <w:szCs w:val="24"/>
              </w:rPr>
              <w:t xml:space="preserve">Комитетом проведен анализ. Реестр </w:t>
            </w:r>
            <w:r w:rsidRPr="00F56885">
              <w:rPr>
                <w:sz w:val="22"/>
                <w:szCs w:val="24"/>
              </w:rPr>
              <w:lastRenderedPageBreak/>
              <w:t xml:space="preserve">СМСП, размещаемый на сайте ФНС, ведется на основании сведений налоговой отчетности, сведений, содержащихся в ЕГРЮЛ и ЕГРИП. Сведения  на сайте УФНС обновляются ежегодно до 10 августа соответствующего календарного года, ежемесячно обновляются отдельные сведения. Данные статистики составляются на основе представительной (репрезентативной) выборки, что не позволяет сформировать актуальную базу по СМСП, сплошные </w:t>
            </w:r>
            <w:proofErr w:type="spellStart"/>
            <w:r w:rsidRPr="00F56885">
              <w:rPr>
                <w:sz w:val="22"/>
                <w:szCs w:val="24"/>
              </w:rPr>
              <w:t>статнаблюдения</w:t>
            </w:r>
            <w:proofErr w:type="spellEnd"/>
            <w:r w:rsidRPr="00F56885">
              <w:rPr>
                <w:sz w:val="22"/>
                <w:szCs w:val="24"/>
              </w:rPr>
              <w:t xml:space="preserve"> проводятся 1 раз в 5 лет.</w:t>
            </w:r>
          </w:p>
          <w:p w:rsidR="00CE037C" w:rsidRPr="00F56885" w:rsidRDefault="00CE037C" w:rsidP="00171333">
            <w:pPr>
              <w:jc w:val="both"/>
              <w:outlineLvl w:val="0"/>
              <w:rPr>
                <w:sz w:val="22"/>
                <w:szCs w:val="24"/>
              </w:rPr>
            </w:pPr>
          </w:p>
        </w:tc>
      </w:tr>
      <w:tr w:rsidR="0058583C" w:rsidRPr="00FF2BD3" w:rsidTr="00761933">
        <w:tc>
          <w:tcPr>
            <w:tcW w:w="1069" w:type="dxa"/>
          </w:tcPr>
          <w:p w:rsidR="0058583C" w:rsidRPr="00833821" w:rsidRDefault="0058583C" w:rsidP="004907C3">
            <w:pPr>
              <w:jc w:val="center"/>
              <w:rPr>
                <w:b/>
                <w:i/>
                <w:shadow/>
                <w:szCs w:val="24"/>
              </w:rPr>
            </w:pPr>
            <w:r w:rsidRPr="00833821">
              <w:rPr>
                <w:b/>
                <w:i/>
                <w:shadow/>
                <w:szCs w:val="24"/>
              </w:rPr>
              <w:lastRenderedPageBreak/>
              <w:t>4.</w:t>
            </w:r>
          </w:p>
        </w:tc>
        <w:tc>
          <w:tcPr>
            <w:tcW w:w="14348" w:type="dxa"/>
            <w:gridSpan w:val="9"/>
          </w:tcPr>
          <w:p w:rsidR="0058583C" w:rsidRPr="00833821" w:rsidRDefault="0058583C" w:rsidP="00822B31">
            <w:pPr>
              <w:rPr>
                <w:b/>
                <w:i/>
                <w:shadow/>
                <w:szCs w:val="24"/>
              </w:rPr>
            </w:pPr>
            <w:r w:rsidRPr="00833821">
              <w:rPr>
                <w:b/>
                <w:i/>
                <w:shadow/>
                <w:szCs w:val="24"/>
              </w:rPr>
              <w:t>Проверка законности, эффективности (экономности и результативности) использования бюджетных средств, направленных на реализацию программы комплексного развития транспортной инфраструктуры Волгоградской городской агломерации в рамках приоритетного проекта «Безопасные и качественные дороги» в 2017 году</w:t>
            </w:r>
            <w:r>
              <w:rPr>
                <w:b/>
                <w:i/>
                <w:shadow/>
                <w:szCs w:val="24"/>
              </w:rPr>
              <w:t xml:space="preserve"> </w:t>
            </w:r>
            <w:r w:rsidRPr="00833821">
              <w:rPr>
                <w:b/>
                <w:i/>
                <w:shadow/>
                <w:szCs w:val="24"/>
              </w:rPr>
              <w:t>(постановление Коллегии КСП от 30.10.2018 года № 21/1)</w:t>
            </w:r>
          </w:p>
        </w:tc>
      </w:tr>
      <w:tr w:rsidR="0058583C" w:rsidRPr="00FF2BD3" w:rsidTr="00761933">
        <w:tc>
          <w:tcPr>
            <w:tcW w:w="1069" w:type="dxa"/>
          </w:tcPr>
          <w:p w:rsidR="0058583C" w:rsidRPr="00FF2BD3" w:rsidRDefault="0058583C" w:rsidP="004907C3">
            <w:pPr>
              <w:jc w:val="center"/>
              <w:rPr>
                <w:szCs w:val="24"/>
              </w:rPr>
            </w:pPr>
          </w:p>
        </w:tc>
        <w:tc>
          <w:tcPr>
            <w:tcW w:w="7780" w:type="dxa"/>
            <w:gridSpan w:val="3"/>
          </w:tcPr>
          <w:p w:rsidR="0058583C" w:rsidRPr="00833821" w:rsidRDefault="0058583C" w:rsidP="00822B31">
            <w:pPr>
              <w:widowControl w:val="0"/>
              <w:autoSpaceDE w:val="0"/>
              <w:autoSpaceDN w:val="0"/>
              <w:adjustRightInd w:val="0"/>
              <w:jc w:val="both"/>
              <w:rPr>
                <w:rFonts w:eastAsiaTheme="minorEastAsia"/>
              </w:rPr>
            </w:pPr>
            <w:r w:rsidRPr="00833821">
              <w:rPr>
                <w:rFonts w:eastAsiaTheme="minorEastAsia"/>
              </w:rPr>
              <w:t>Предложить Губернатору Волгоградской области:</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4.1.</w:t>
            </w:r>
          </w:p>
        </w:tc>
        <w:tc>
          <w:tcPr>
            <w:tcW w:w="7780" w:type="dxa"/>
            <w:gridSpan w:val="3"/>
          </w:tcPr>
          <w:p w:rsidR="0058583C" w:rsidRPr="00833821" w:rsidRDefault="0058583C" w:rsidP="00822B31">
            <w:pPr>
              <w:widowControl w:val="0"/>
              <w:autoSpaceDE w:val="0"/>
              <w:autoSpaceDN w:val="0"/>
              <w:adjustRightInd w:val="0"/>
              <w:jc w:val="both"/>
              <w:rPr>
                <w:rFonts w:eastAsiaTheme="minorEastAsia"/>
              </w:rPr>
            </w:pPr>
            <w:r w:rsidRPr="00833821">
              <w:rPr>
                <w:rFonts w:eastAsiaTheme="minorEastAsia"/>
              </w:rPr>
              <w:t>Поручить:</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4.1.1.</w:t>
            </w:r>
          </w:p>
        </w:tc>
        <w:tc>
          <w:tcPr>
            <w:tcW w:w="7780" w:type="dxa"/>
            <w:gridSpan w:val="3"/>
          </w:tcPr>
          <w:p w:rsidR="0058583C" w:rsidRPr="00833821" w:rsidRDefault="0058583C" w:rsidP="00822B31">
            <w:pPr>
              <w:widowControl w:val="0"/>
              <w:autoSpaceDE w:val="0"/>
              <w:autoSpaceDN w:val="0"/>
              <w:adjustRightInd w:val="0"/>
              <w:jc w:val="both"/>
              <w:rPr>
                <w:rFonts w:eastAsiaTheme="minorEastAsia"/>
              </w:rPr>
            </w:pPr>
            <w:r w:rsidRPr="00833821">
              <w:rPr>
                <w:rFonts w:eastAsiaTheme="minorEastAsia"/>
              </w:rPr>
              <w:t>Комитету транспорта и дорожного хозяйства Волгоградской области обеспечить:</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4.1.1.1.</w:t>
            </w:r>
          </w:p>
        </w:tc>
        <w:tc>
          <w:tcPr>
            <w:tcW w:w="7780" w:type="dxa"/>
            <w:gridSpan w:val="3"/>
          </w:tcPr>
          <w:p w:rsidR="0058583C" w:rsidRPr="00833821" w:rsidRDefault="0058583C" w:rsidP="00822B31">
            <w:pPr>
              <w:widowControl w:val="0"/>
              <w:autoSpaceDE w:val="0"/>
              <w:autoSpaceDN w:val="0"/>
              <w:adjustRightInd w:val="0"/>
              <w:jc w:val="both"/>
            </w:pPr>
            <w:r w:rsidRPr="00833821">
              <w:rPr>
                <w:rFonts w:eastAsiaTheme="minorEastAsia"/>
              </w:rPr>
              <w:t xml:space="preserve">Проведение </w:t>
            </w:r>
            <w:r w:rsidRPr="00833821">
              <w:rPr>
                <w:rFonts w:eastAsiaTheme="minorHAnsi"/>
              </w:rPr>
              <w:t xml:space="preserve">оценки технического состояния </w:t>
            </w:r>
            <w:r w:rsidRPr="00833821">
              <w:t xml:space="preserve">автомобильных дорог Волгоградской городской агломерации регионального или межмуниципального значения и местного значения, в </w:t>
            </w:r>
            <w:hyperlink r:id="rId8" w:history="1">
              <w:r w:rsidRPr="00833821">
                <w:t>порядке</w:t>
              </w:r>
            </w:hyperlink>
            <w:r w:rsidRPr="00833821">
              <w:t xml:space="preserve">, установленном уполномоченным Правительством Российской Федерации федеральным органом исполнительной власти. </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Pr="00700A2B" w:rsidRDefault="0058583C" w:rsidP="00171333">
            <w:pPr>
              <w:jc w:val="both"/>
              <w:outlineLvl w:val="0"/>
              <w:rPr>
                <w:sz w:val="22"/>
                <w:szCs w:val="24"/>
              </w:rPr>
            </w:pPr>
            <w:proofErr w:type="spellStart"/>
            <w:r w:rsidRPr="00700A2B">
              <w:rPr>
                <w:sz w:val="22"/>
                <w:szCs w:val="24"/>
              </w:rPr>
              <w:t>Облдороги</w:t>
            </w:r>
            <w:proofErr w:type="spellEnd"/>
            <w:r w:rsidRPr="00700A2B">
              <w:rPr>
                <w:sz w:val="22"/>
                <w:szCs w:val="24"/>
              </w:rPr>
              <w:t xml:space="preserve">- 13.08.2018 заключен контракт, работы по диагностике выполнены и </w:t>
            </w:r>
            <w:proofErr w:type="spellStart"/>
            <w:r w:rsidRPr="00700A2B">
              <w:rPr>
                <w:sz w:val="22"/>
                <w:szCs w:val="24"/>
              </w:rPr>
              <w:t>принятиы</w:t>
            </w:r>
            <w:proofErr w:type="spellEnd"/>
            <w:r w:rsidRPr="00700A2B">
              <w:rPr>
                <w:sz w:val="22"/>
                <w:szCs w:val="24"/>
              </w:rPr>
              <w:t xml:space="preserve"> 17.10.2018. </w:t>
            </w:r>
            <w:proofErr w:type="spellStart"/>
            <w:r w:rsidRPr="00700A2B">
              <w:rPr>
                <w:sz w:val="22"/>
                <w:szCs w:val="24"/>
              </w:rPr>
              <w:t>Волгоград-предоставлена</w:t>
            </w:r>
            <w:proofErr w:type="spellEnd"/>
            <w:r w:rsidRPr="00700A2B">
              <w:rPr>
                <w:sz w:val="22"/>
                <w:szCs w:val="24"/>
              </w:rPr>
              <w:t xml:space="preserve"> субсидия из </w:t>
            </w:r>
            <w:proofErr w:type="spellStart"/>
            <w:r w:rsidRPr="00700A2B">
              <w:rPr>
                <w:sz w:val="22"/>
                <w:szCs w:val="24"/>
              </w:rPr>
              <w:t>облбюджета</w:t>
            </w:r>
            <w:proofErr w:type="spellEnd"/>
            <w:r w:rsidRPr="00700A2B">
              <w:rPr>
                <w:sz w:val="22"/>
                <w:szCs w:val="24"/>
              </w:rPr>
              <w:t>, заключены договоры с ФАУ "</w:t>
            </w:r>
            <w:proofErr w:type="spellStart"/>
            <w:r w:rsidRPr="00700A2B">
              <w:rPr>
                <w:sz w:val="22"/>
                <w:szCs w:val="24"/>
              </w:rPr>
              <w:t>РосдорНИИ</w:t>
            </w:r>
            <w:proofErr w:type="spellEnd"/>
            <w:r w:rsidRPr="00700A2B">
              <w:rPr>
                <w:sz w:val="22"/>
                <w:szCs w:val="24"/>
              </w:rPr>
              <w:t xml:space="preserve">" со сроком исполнения 21.12.2018. Волжский </w:t>
            </w:r>
            <w:proofErr w:type="gramStart"/>
            <w:r w:rsidRPr="00700A2B">
              <w:rPr>
                <w:sz w:val="22"/>
                <w:szCs w:val="24"/>
              </w:rPr>
              <w:t>-д</w:t>
            </w:r>
            <w:proofErr w:type="gramEnd"/>
            <w:r w:rsidRPr="00700A2B">
              <w:rPr>
                <w:sz w:val="22"/>
                <w:szCs w:val="24"/>
              </w:rPr>
              <w:t>иагностика проведена</w:t>
            </w:r>
          </w:p>
        </w:tc>
      </w:tr>
      <w:tr w:rsidR="0058583C" w:rsidRPr="00FF2BD3" w:rsidTr="00761933">
        <w:tc>
          <w:tcPr>
            <w:tcW w:w="1069" w:type="dxa"/>
          </w:tcPr>
          <w:p w:rsidR="0058583C" w:rsidRPr="00FF2BD3" w:rsidRDefault="0058583C" w:rsidP="004907C3">
            <w:pPr>
              <w:jc w:val="center"/>
              <w:rPr>
                <w:szCs w:val="24"/>
              </w:rPr>
            </w:pPr>
            <w:r>
              <w:rPr>
                <w:szCs w:val="24"/>
              </w:rPr>
              <w:t>4.1.1.2.</w:t>
            </w:r>
          </w:p>
        </w:tc>
        <w:tc>
          <w:tcPr>
            <w:tcW w:w="7780" w:type="dxa"/>
            <w:gridSpan w:val="3"/>
          </w:tcPr>
          <w:p w:rsidR="0058583C" w:rsidRPr="00833821" w:rsidRDefault="0058583C" w:rsidP="00822B31">
            <w:pPr>
              <w:widowControl w:val="0"/>
              <w:autoSpaceDE w:val="0"/>
              <w:autoSpaceDN w:val="0"/>
              <w:adjustRightInd w:val="0"/>
              <w:jc w:val="both"/>
            </w:pPr>
            <w:r w:rsidRPr="00833821">
              <w:rPr>
                <w:rFonts w:eastAsiaTheme="minorHAnsi"/>
              </w:rPr>
              <w:t xml:space="preserve">Корректировку </w:t>
            </w:r>
            <w:r w:rsidRPr="00833821">
              <w:t>Программы комплексного развития транспортной инфраструктуры Волгоградской городской агломерации</w:t>
            </w:r>
            <w:r w:rsidRPr="00833821">
              <w:rPr>
                <w:rFonts w:eastAsiaTheme="minorHAnsi"/>
              </w:rPr>
              <w:t xml:space="preserve"> по результатам оценки технического состояния </w:t>
            </w:r>
            <w:r w:rsidRPr="00833821">
              <w:t>автомобильных дорог.</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Pr="00A241FC" w:rsidRDefault="0058583C" w:rsidP="00171333">
            <w:pPr>
              <w:jc w:val="both"/>
              <w:outlineLvl w:val="0"/>
              <w:rPr>
                <w:sz w:val="22"/>
                <w:szCs w:val="24"/>
              </w:rPr>
            </w:pPr>
            <w:r w:rsidRPr="00A241FC">
              <w:rPr>
                <w:sz w:val="22"/>
                <w:szCs w:val="24"/>
              </w:rPr>
              <w:t>После завершения диагностики будет осуществлена корректировка ПКРТИ</w:t>
            </w:r>
          </w:p>
        </w:tc>
      </w:tr>
      <w:tr w:rsidR="0058583C" w:rsidRPr="00FF2BD3" w:rsidTr="00761933">
        <w:tc>
          <w:tcPr>
            <w:tcW w:w="1069" w:type="dxa"/>
          </w:tcPr>
          <w:p w:rsidR="0058583C" w:rsidRPr="00FF2BD3" w:rsidRDefault="0058583C" w:rsidP="004907C3">
            <w:pPr>
              <w:jc w:val="center"/>
              <w:rPr>
                <w:szCs w:val="24"/>
              </w:rPr>
            </w:pPr>
            <w:r>
              <w:rPr>
                <w:szCs w:val="24"/>
              </w:rPr>
              <w:t>4.1.1.3.</w:t>
            </w:r>
          </w:p>
        </w:tc>
        <w:tc>
          <w:tcPr>
            <w:tcW w:w="7780" w:type="dxa"/>
            <w:gridSpan w:val="3"/>
          </w:tcPr>
          <w:p w:rsidR="0058583C" w:rsidRPr="00833821" w:rsidRDefault="0058583C" w:rsidP="00822B31">
            <w:pPr>
              <w:widowControl w:val="0"/>
              <w:autoSpaceDE w:val="0"/>
              <w:autoSpaceDN w:val="0"/>
              <w:adjustRightInd w:val="0"/>
              <w:jc w:val="both"/>
              <w:rPr>
                <w:rFonts w:eastAsiaTheme="minorHAnsi"/>
              </w:rPr>
            </w:pPr>
            <w:r w:rsidRPr="00833821">
              <w:rPr>
                <w:rFonts w:eastAsiaTheme="minorHAnsi"/>
              </w:rPr>
              <w:t xml:space="preserve">Осуществление надлежащего строительного контроля при осуществлении строительства, реконструкции и капитального ремонта объектов капитального </w:t>
            </w:r>
            <w:proofErr w:type="gramStart"/>
            <w:r w:rsidRPr="00833821">
              <w:rPr>
                <w:rFonts w:eastAsiaTheme="minorHAnsi"/>
              </w:rPr>
              <w:t>строительства</w:t>
            </w:r>
            <w:proofErr w:type="gramEnd"/>
            <w:r w:rsidRPr="00833821">
              <w:t xml:space="preserve"> автомобильных дорог </w:t>
            </w:r>
            <w:r w:rsidRPr="00833821">
              <w:lastRenderedPageBreak/>
              <w:t>регионального или межмуниципального значения.</w:t>
            </w:r>
          </w:p>
        </w:tc>
        <w:tc>
          <w:tcPr>
            <w:tcW w:w="2268" w:type="dxa"/>
            <w:gridSpan w:val="3"/>
          </w:tcPr>
          <w:p w:rsidR="0058583C" w:rsidRPr="00FF2BD3" w:rsidRDefault="0058583C" w:rsidP="00F84EDE">
            <w:pPr>
              <w:jc w:val="center"/>
              <w:rPr>
                <w:szCs w:val="24"/>
              </w:rPr>
            </w:pPr>
            <w:r w:rsidRPr="00BF46C8">
              <w:rPr>
                <w:b/>
                <w:i/>
                <w:szCs w:val="24"/>
              </w:rPr>
              <w:lastRenderedPageBreak/>
              <w:t>Выполнено</w:t>
            </w:r>
          </w:p>
        </w:tc>
        <w:tc>
          <w:tcPr>
            <w:tcW w:w="4300" w:type="dxa"/>
            <w:gridSpan w:val="3"/>
          </w:tcPr>
          <w:p w:rsidR="0058583C" w:rsidRPr="00A241FC" w:rsidRDefault="0058583C" w:rsidP="00171333">
            <w:pPr>
              <w:jc w:val="both"/>
              <w:outlineLvl w:val="0"/>
              <w:rPr>
                <w:sz w:val="22"/>
                <w:szCs w:val="24"/>
              </w:rPr>
            </w:pPr>
            <w:r w:rsidRPr="00A241FC">
              <w:rPr>
                <w:sz w:val="22"/>
                <w:szCs w:val="24"/>
              </w:rPr>
              <w:t xml:space="preserve">30.11.2018 </w:t>
            </w:r>
            <w:proofErr w:type="spellStart"/>
            <w:r w:rsidRPr="00A241FC">
              <w:rPr>
                <w:sz w:val="22"/>
                <w:szCs w:val="24"/>
              </w:rPr>
              <w:t>Облкомдортрансом</w:t>
            </w:r>
            <w:proofErr w:type="spellEnd"/>
            <w:r w:rsidRPr="00A241FC">
              <w:rPr>
                <w:sz w:val="22"/>
                <w:szCs w:val="24"/>
              </w:rPr>
              <w:t xml:space="preserve"> проведено совещание, Дирекции  предписано усилить строительный контроль, принять меры по недопущению выявленных нарушений и </w:t>
            </w:r>
            <w:r w:rsidRPr="00A241FC">
              <w:rPr>
                <w:sz w:val="22"/>
                <w:szCs w:val="24"/>
              </w:rPr>
              <w:lastRenderedPageBreak/>
              <w:t>недостатков.</w:t>
            </w:r>
          </w:p>
        </w:tc>
      </w:tr>
      <w:tr w:rsidR="0058583C" w:rsidRPr="00FF2BD3" w:rsidTr="00761933">
        <w:tc>
          <w:tcPr>
            <w:tcW w:w="1069" w:type="dxa"/>
          </w:tcPr>
          <w:p w:rsidR="0058583C" w:rsidRPr="00FF2BD3" w:rsidRDefault="0058583C" w:rsidP="004907C3">
            <w:pPr>
              <w:jc w:val="center"/>
              <w:rPr>
                <w:szCs w:val="24"/>
              </w:rPr>
            </w:pPr>
            <w:r>
              <w:rPr>
                <w:szCs w:val="24"/>
              </w:rPr>
              <w:lastRenderedPageBreak/>
              <w:t>4.1.1.4.</w:t>
            </w:r>
          </w:p>
        </w:tc>
        <w:tc>
          <w:tcPr>
            <w:tcW w:w="7780" w:type="dxa"/>
            <w:gridSpan w:val="3"/>
          </w:tcPr>
          <w:p w:rsidR="0058583C" w:rsidRPr="00833821" w:rsidRDefault="0058583C" w:rsidP="00822B31">
            <w:pPr>
              <w:widowControl w:val="0"/>
              <w:autoSpaceDE w:val="0"/>
              <w:autoSpaceDN w:val="0"/>
              <w:adjustRightInd w:val="0"/>
              <w:jc w:val="both"/>
            </w:pPr>
            <w:r w:rsidRPr="00833821">
              <w:t xml:space="preserve">Строгое соблюдение законодательства Российской Федерации о контрактной системе в сфере закупок при </w:t>
            </w:r>
            <w:r w:rsidRPr="00833821">
              <w:rPr>
                <w:rFonts w:eastAsiaTheme="minorHAnsi"/>
                <w:bCs/>
              </w:rPr>
              <w:t xml:space="preserve">определении и обосновании начальной (максимальной) цены контрактов на </w:t>
            </w:r>
            <w:r w:rsidRPr="00833821">
              <w:t>строительство, реконструкцию, капитальный и текущий ремонт автомобильных дорог регионального или межмуниципального значения.</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Pr="00A241FC" w:rsidRDefault="0058583C" w:rsidP="00171333">
            <w:pPr>
              <w:jc w:val="both"/>
              <w:outlineLvl w:val="0"/>
              <w:rPr>
                <w:sz w:val="22"/>
                <w:szCs w:val="24"/>
              </w:rPr>
            </w:pPr>
            <w:r w:rsidRPr="00A241FC">
              <w:rPr>
                <w:sz w:val="22"/>
                <w:szCs w:val="24"/>
              </w:rPr>
              <w:t xml:space="preserve">В 2018 году заключены </w:t>
            </w:r>
            <w:proofErr w:type="spellStart"/>
            <w:r w:rsidRPr="00A241FC">
              <w:rPr>
                <w:sz w:val="22"/>
                <w:szCs w:val="24"/>
              </w:rPr>
              <w:t>допсоглашения</w:t>
            </w:r>
            <w:proofErr w:type="spellEnd"/>
            <w:r w:rsidRPr="00A241FC">
              <w:rPr>
                <w:sz w:val="22"/>
                <w:szCs w:val="24"/>
              </w:rPr>
              <w:t xml:space="preserve">, </w:t>
            </w:r>
            <w:r>
              <w:rPr>
                <w:sz w:val="22"/>
                <w:szCs w:val="24"/>
              </w:rPr>
              <w:t>исключающие непредвиденные затр</w:t>
            </w:r>
            <w:r w:rsidRPr="00A241FC">
              <w:rPr>
                <w:sz w:val="22"/>
                <w:szCs w:val="24"/>
              </w:rPr>
              <w:t>аты при ремонте дорог. В документации на 2019 год такие затраты не предусмотрены.</w:t>
            </w:r>
          </w:p>
        </w:tc>
      </w:tr>
      <w:tr w:rsidR="0058583C" w:rsidRPr="00FF2BD3" w:rsidTr="00761933">
        <w:tc>
          <w:tcPr>
            <w:tcW w:w="1069" w:type="dxa"/>
          </w:tcPr>
          <w:p w:rsidR="0058583C" w:rsidRPr="00FF2BD3" w:rsidRDefault="0058583C" w:rsidP="004907C3">
            <w:pPr>
              <w:jc w:val="center"/>
              <w:rPr>
                <w:szCs w:val="24"/>
              </w:rPr>
            </w:pPr>
            <w:r>
              <w:rPr>
                <w:szCs w:val="24"/>
              </w:rPr>
              <w:t>4.1.2.</w:t>
            </w:r>
          </w:p>
        </w:tc>
        <w:tc>
          <w:tcPr>
            <w:tcW w:w="7780" w:type="dxa"/>
            <w:gridSpan w:val="3"/>
          </w:tcPr>
          <w:p w:rsidR="0058583C" w:rsidRPr="00CE037C" w:rsidRDefault="0058583C" w:rsidP="00822B31">
            <w:pPr>
              <w:widowControl w:val="0"/>
              <w:autoSpaceDE w:val="0"/>
              <w:autoSpaceDN w:val="0"/>
              <w:adjustRightInd w:val="0"/>
              <w:jc w:val="both"/>
            </w:pPr>
            <w:r w:rsidRPr="00CE037C">
              <w:t>Комитету строительства Волгоградской области:</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4.1.2.1.</w:t>
            </w:r>
          </w:p>
        </w:tc>
        <w:tc>
          <w:tcPr>
            <w:tcW w:w="7780" w:type="dxa"/>
            <w:gridSpan w:val="3"/>
          </w:tcPr>
          <w:p w:rsidR="0058583C" w:rsidRPr="00833821" w:rsidRDefault="0058583C" w:rsidP="00822B31">
            <w:pPr>
              <w:widowControl w:val="0"/>
              <w:autoSpaceDE w:val="0"/>
              <w:autoSpaceDN w:val="0"/>
              <w:adjustRightInd w:val="0"/>
              <w:jc w:val="both"/>
            </w:pPr>
            <w:r w:rsidRPr="00833821">
              <w:t xml:space="preserve">Принять меры к повышению актуальности </w:t>
            </w:r>
            <w:proofErr w:type="spellStart"/>
            <w:r w:rsidRPr="00833821">
              <w:t>среднерегиональных</w:t>
            </w:r>
            <w:proofErr w:type="spellEnd"/>
            <w:r w:rsidRPr="00833821">
              <w:t xml:space="preserve"> сметных цен материалов, изделий и конструкций, применяемых в строительстве в текущем уровне цен, особенно материалов, применяемых в дорожной деятельности.</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Pr="00DB4BE1" w:rsidRDefault="0058583C" w:rsidP="00171333">
            <w:pPr>
              <w:jc w:val="both"/>
              <w:outlineLvl w:val="0"/>
              <w:rPr>
                <w:sz w:val="22"/>
                <w:szCs w:val="24"/>
              </w:rPr>
            </w:pPr>
            <w:r w:rsidRPr="00DB4BE1">
              <w:rPr>
                <w:sz w:val="22"/>
                <w:szCs w:val="24"/>
              </w:rPr>
              <w:t>В адрес организаций-производителей направлены письма об оказании содействия в предоставлении информации о реальных ценах.</w:t>
            </w:r>
          </w:p>
        </w:tc>
      </w:tr>
      <w:tr w:rsidR="0058583C" w:rsidRPr="00FF2BD3" w:rsidTr="00761933">
        <w:tc>
          <w:tcPr>
            <w:tcW w:w="1069" w:type="dxa"/>
          </w:tcPr>
          <w:p w:rsidR="0058583C" w:rsidRPr="00FF2BD3" w:rsidRDefault="0058583C" w:rsidP="004907C3">
            <w:pPr>
              <w:jc w:val="center"/>
              <w:rPr>
                <w:szCs w:val="24"/>
              </w:rPr>
            </w:pPr>
            <w:r>
              <w:rPr>
                <w:szCs w:val="24"/>
              </w:rPr>
              <w:t>4.1.2.2.</w:t>
            </w:r>
          </w:p>
        </w:tc>
        <w:tc>
          <w:tcPr>
            <w:tcW w:w="7780" w:type="dxa"/>
            <w:gridSpan w:val="3"/>
          </w:tcPr>
          <w:p w:rsidR="0058583C" w:rsidRPr="00833821" w:rsidRDefault="0058583C" w:rsidP="00822B31">
            <w:pPr>
              <w:widowControl w:val="0"/>
              <w:autoSpaceDE w:val="0"/>
              <w:autoSpaceDN w:val="0"/>
              <w:adjustRightInd w:val="0"/>
              <w:jc w:val="both"/>
            </w:pPr>
            <w:r>
              <w:t>Совместно с комитетом транспорта и дорожного хозяйства Волгоградской области р</w:t>
            </w:r>
            <w:r w:rsidRPr="00833821">
              <w:t>ассмотреть вопрос об инициировании нормативного закрепления на федеральном уровне норм затрат на строительство временных зданий и сооружений при капитальном ремонте автомобильных дорог общего поль</w:t>
            </w:r>
            <w:bookmarkStart w:id="0" w:name="_GoBack"/>
            <w:bookmarkEnd w:id="0"/>
            <w:r w:rsidRPr="00833821">
              <w:t>зования.</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Pr="00A4745A" w:rsidRDefault="0058583C" w:rsidP="00171333">
            <w:pPr>
              <w:jc w:val="both"/>
              <w:outlineLvl w:val="0"/>
              <w:rPr>
                <w:sz w:val="22"/>
                <w:szCs w:val="24"/>
              </w:rPr>
            </w:pPr>
            <w:r w:rsidRPr="00A4745A">
              <w:rPr>
                <w:sz w:val="22"/>
                <w:szCs w:val="24"/>
              </w:rPr>
              <w:t>В Минстрой направлено обращение.</w:t>
            </w:r>
          </w:p>
        </w:tc>
      </w:tr>
      <w:tr w:rsidR="0058583C" w:rsidRPr="00FF2BD3" w:rsidTr="00761933">
        <w:tc>
          <w:tcPr>
            <w:tcW w:w="1069" w:type="dxa"/>
          </w:tcPr>
          <w:p w:rsidR="0058583C" w:rsidRPr="00FF2BD3" w:rsidRDefault="0058583C" w:rsidP="004907C3">
            <w:pPr>
              <w:jc w:val="center"/>
              <w:rPr>
                <w:szCs w:val="24"/>
              </w:rPr>
            </w:pPr>
            <w:r>
              <w:rPr>
                <w:szCs w:val="24"/>
              </w:rPr>
              <w:t>4.1.2.3.</w:t>
            </w:r>
          </w:p>
        </w:tc>
        <w:tc>
          <w:tcPr>
            <w:tcW w:w="7780" w:type="dxa"/>
            <w:gridSpan w:val="3"/>
          </w:tcPr>
          <w:p w:rsidR="0058583C" w:rsidRPr="00833821" w:rsidRDefault="0058583C" w:rsidP="00822B31">
            <w:pPr>
              <w:widowControl w:val="0"/>
              <w:autoSpaceDE w:val="0"/>
              <w:autoSpaceDN w:val="0"/>
              <w:adjustRightInd w:val="0"/>
              <w:jc w:val="both"/>
            </w:pPr>
            <w:r w:rsidRPr="00833821">
              <w:t xml:space="preserve">Обратиться в </w:t>
            </w:r>
            <w:r w:rsidRPr="00833821">
              <w:rPr>
                <w:bCs/>
                <w:spacing w:val="3"/>
              </w:rPr>
              <w:t xml:space="preserve">Министерство строительства и жилищно-коммунального хозяйства Российской Федерации с предложением об устранении </w:t>
            </w:r>
            <w:r w:rsidRPr="00833821">
              <w:rPr>
                <w:rFonts w:eastAsiaTheme="minorHAnsi"/>
              </w:rPr>
              <w:t xml:space="preserve">терминологической несогласованности при обозначении материала, получаемого при производстве </w:t>
            </w:r>
            <w:r w:rsidRPr="00833821">
              <w:rPr>
                <w:rFonts w:eastAsiaTheme="minorHAnsi"/>
                <w:bCs/>
              </w:rPr>
              <w:t>работ по снятию деформированных асфальтобетонных покрытий методом холодного фрезерования и</w:t>
            </w:r>
            <w:r w:rsidRPr="00833821">
              <w:rPr>
                <w:rFonts w:eastAsiaTheme="minorHAnsi"/>
              </w:rPr>
              <w:t xml:space="preserve"> пригодного для повторного применения.</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Pr="00A4745A" w:rsidRDefault="0058583C" w:rsidP="00171333">
            <w:pPr>
              <w:jc w:val="both"/>
              <w:outlineLvl w:val="0"/>
              <w:rPr>
                <w:sz w:val="22"/>
                <w:szCs w:val="24"/>
              </w:rPr>
            </w:pPr>
            <w:r w:rsidRPr="00A4745A">
              <w:rPr>
                <w:sz w:val="22"/>
                <w:szCs w:val="24"/>
              </w:rPr>
              <w:t>В Минстрой направлено обращение.</w:t>
            </w:r>
          </w:p>
        </w:tc>
      </w:tr>
      <w:tr w:rsidR="0058583C" w:rsidRPr="00FF2BD3" w:rsidTr="00761933">
        <w:tc>
          <w:tcPr>
            <w:tcW w:w="1069" w:type="dxa"/>
          </w:tcPr>
          <w:p w:rsidR="0058583C" w:rsidRPr="00FF2BD3" w:rsidRDefault="0058583C" w:rsidP="004907C3">
            <w:pPr>
              <w:jc w:val="center"/>
              <w:rPr>
                <w:szCs w:val="24"/>
              </w:rPr>
            </w:pPr>
            <w:r>
              <w:rPr>
                <w:szCs w:val="24"/>
              </w:rPr>
              <w:t>4.2.</w:t>
            </w:r>
          </w:p>
        </w:tc>
        <w:tc>
          <w:tcPr>
            <w:tcW w:w="7780" w:type="dxa"/>
            <w:gridSpan w:val="3"/>
          </w:tcPr>
          <w:p w:rsidR="0058583C" w:rsidRPr="00B22F68" w:rsidRDefault="0058583C" w:rsidP="00822B31">
            <w:pPr>
              <w:widowControl w:val="0"/>
              <w:autoSpaceDE w:val="0"/>
              <w:autoSpaceDN w:val="0"/>
              <w:adjustRightInd w:val="0"/>
              <w:jc w:val="both"/>
              <w:outlineLvl w:val="0"/>
            </w:pPr>
            <w:r w:rsidRPr="00B22F68">
              <w:rPr>
                <w:rFonts w:eastAsiaTheme="minorHAnsi"/>
              </w:rPr>
              <w:t>Рекомендовать</w:t>
            </w:r>
            <w:r w:rsidRPr="00B22F68">
              <w:rPr>
                <w:rFonts w:eastAsiaTheme="minorHAnsi"/>
                <w:b/>
              </w:rPr>
              <w:t xml:space="preserve"> </w:t>
            </w:r>
            <w:r w:rsidRPr="00B22F68">
              <w:rPr>
                <w:rFonts w:eastAsiaTheme="minorHAnsi"/>
              </w:rPr>
              <w:t xml:space="preserve">органам местного самоуправления </w:t>
            </w:r>
            <w:r w:rsidRPr="00B22F68">
              <w:t>городских округов город-герой Волгоград и город Волжский Волгоградской области:</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4.2.1.</w:t>
            </w:r>
          </w:p>
        </w:tc>
        <w:tc>
          <w:tcPr>
            <w:tcW w:w="7780" w:type="dxa"/>
            <w:gridSpan w:val="3"/>
          </w:tcPr>
          <w:p w:rsidR="0058583C" w:rsidRPr="00833821" w:rsidRDefault="0058583C" w:rsidP="00822B31">
            <w:pPr>
              <w:pStyle w:val="af"/>
              <w:autoSpaceDE w:val="0"/>
              <w:ind w:left="0"/>
              <w:jc w:val="both"/>
              <w:outlineLvl w:val="0"/>
            </w:pPr>
            <w:r w:rsidRPr="004452C4">
              <w:t>Провести оценку технического состояния автомобильных дорог местного значения Волгоградской городской агломерации в порядке, установленном уполномоченным Правительством Российской Федерации федеральным органом исполнительной власти.</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Pr="004452C4" w:rsidRDefault="0058583C" w:rsidP="00171333">
            <w:pPr>
              <w:jc w:val="both"/>
              <w:outlineLvl w:val="0"/>
              <w:rPr>
                <w:sz w:val="22"/>
                <w:szCs w:val="24"/>
              </w:rPr>
            </w:pPr>
            <w:proofErr w:type="gramStart"/>
            <w:r w:rsidRPr="004452C4">
              <w:rPr>
                <w:sz w:val="22"/>
                <w:szCs w:val="24"/>
              </w:rPr>
              <w:t>Волжский</w:t>
            </w:r>
            <w:proofErr w:type="gramEnd"/>
            <w:r w:rsidRPr="004452C4">
              <w:rPr>
                <w:sz w:val="22"/>
                <w:szCs w:val="24"/>
              </w:rPr>
              <w:t xml:space="preserve"> - диагностика проведена. Волгоград - заключены договоры с ФАУ "</w:t>
            </w:r>
            <w:proofErr w:type="spellStart"/>
            <w:r w:rsidRPr="004452C4">
              <w:rPr>
                <w:sz w:val="22"/>
                <w:szCs w:val="24"/>
              </w:rPr>
              <w:t>РосдорНИИ</w:t>
            </w:r>
            <w:proofErr w:type="spellEnd"/>
            <w:r w:rsidRPr="004452C4">
              <w:rPr>
                <w:sz w:val="22"/>
                <w:szCs w:val="24"/>
              </w:rPr>
              <w:t>" со сроком исполнения 21.12.2018</w:t>
            </w:r>
          </w:p>
        </w:tc>
      </w:tr>
      <w:tr w:rsidR="0058583C" w:rsidRPr="00FF2BD3" w:rsidTr="00761933">
        <w:tc>
          <w:tcPr>
            <w:tcW w:w="1069" w:type="dxa"/>
          </w:tcPr>
          <w:p w:rsidR="0058583C" w:rsidRPr="00FF2BD3" w:rsidRDefault="0058583C" w:rsidP="004907C3">
            <w:pPr>
              <w:jc w:val="center"/>
              <w:rPr>
                <w:szCs w:val="24"/>
              </w:rPr>
            </w:pPr>
            <w:r>
              <w:rPr>
                <w:szCs w:val="24"/>
              </w:rPr>
              <w:t>4.2.2.</w:t>
            </w:r>
          </w:p>
        </w:tc>
        <w:tc>
          <w:tcPr>
            <w:tcW w:w="7780" w:type="dxa"/>
            <w:gridSpan w:val="3"/>
          </w:tcPr>
          <w:p w:rsidR="0058583C" w:rsidRPr="00833821" w:rsidRDefault="0058583C" w:rsidP="00822B31">
            <w:pPr>
              <w:pStyle w:val="af"/>
              <w:autoSpaceDE w:val="0"/>
              <w:ind w:left="0"/>
              <w:jc w:val="both"/>
              <w:outlineLvl w:val="0"/>
            </w:pPr>
            <w:r w:rsidRPr="00833821">
              <w:t xml:space="preserve">Обеспечить осуществление полномочий, установленных п. 4 ст. 6 Федерального Закона от 10.12.1995 № 196-ФЗ «О безопасности дорожного движения» в части ежегодного (до 1 июля года, следующего за отчетным) утверждения перечней аварийно-опасных участков дорог и </w:t>
            </w:r>
            <w:proofErr w:type="gramStart"/>
            <w:r w:rsidRPr="00833821">
              <w:t>разработки</w:t>
            </w:r>
            <w:proofErr w:type="gramEnd"/>
            <w:r w:rsidRPr="00833821">
              <w:t xml:space="preserve"> первоочередных мер, направленных на устранение причин и условий совершения дорожно-транспортных происшествий на </w:t>
            </w:r>
            <w:r w:rsidRPr="00833821">
              <w:lastRenderedPageBreak/>
              <w:t>автомобильных дорогах местного значения.</w:t>
            </w:r>
          </w:p>
        </w:tc>
        <w:tc>
          <w:tcPr>
            <w:tcW w:w="2268" w:type="dxa"/>
            <w:gridSpan w:val="3"/>
          </w:tcPr>
          <w:p w:rsidR="0058583C" w:rsidRPr="00FF2BD3" w:rsidRDefault="0058583C" w:rsidP="00F84EDE">
            <w:pPr>
              <w:jc w:val="center"/>
              <w:rPr>
                <w:szCs w:val="24"/>
              </w:rPr>
            </w:pPr>
            <w:r w:rsidRPr="00BF46C8">
              <w:rPr>
                <w:b/>
                <w:i/>
                <w:szCs w:val="24"/>
              </w:rPr>
              <w:lastRenderedPageBreak/>
              <w:t>Выполнено</w:t>
            </w:r>
          </w:p>
        </w:tc>
        <w:tc>
          <w:tcPr>
            <w:tcW w:w="4300" w:type="dxa"/>
            <w:gridSpan w:val="3"/>
          </w:tcPr>
          <w:p w:rsidR="0058583C" w:rsidRPr="004452C4" w:rsidRDefault="0058583C" w:rsidP="00171333">
            <w:pPr>
              <w:jc w:val="both"/>
              <w:outlineLvl w:val="0"/>
              <w:rPr>
                <w:sz w:val="22"/>
                <w:szCs w:val="24"/>
              </w:rPr>
            </w:pPr>
            <w:r w:rsidRPr="004452C4">
              <w:rPr>
                <w:sz w:val="22"/>
                <w:szCs w:val="24"/>
              </w:rPr>
              <w:t>Волжский - до 01.07.2019 будет сформирован и утверждён перечень АОУД. Волгоград - за 2017 утверждён, за 2018 будет утверждён до 01.07.2019</w:t>
            </w:r>
          </w:p>
        </w:tc>
      </w:tr>
      <w:tr w:rsidR="0058583C" w:rsidRPr="00FF2BD3" w:rsidTr="00761933">
        <w:tc>
          <w:tcPr>
            <w:tcW w:w="1069" w:type="dxa"/>
          </w:tcPr>
          <w:p w:rsidR="0058583C" w:rsidRPr="00FF2BD3" w:rsidRDefault="0058583C" w:rsidP="004907C3">
            <w:pPr>
              <w:jc w:val="center"/>
              <w:rPr>
                <w:szCs w:val="24"/>
              </w:rPr>
            </w:pPr>
            <w:r>
              <w:rPr>
                <w:szCs w:val="24"/>
              </w:rPr>
              <w:lastRenderedPageBreak/>
              <w:t>4.2.3.</w:t>
            </w:r>
          </w:p>
        </w:tc>
        <w:tc>
          <w:tcPr>
            <w:tcW w:w="7780" w:type="dxa"/>
            <w:gridSpan w:val="3"/>
          </w:tcPr>
          <w:p w:rsidR="0058583C" w:rsidRPr="00833821" w:rsidRDefault="0058583C" w:rsidP="00E0539F">
            <w:pPr>
              <w:autoSpaceDE w:val="0"/>
              <w:autoSpaceDN w:val="0"/>
              <w:adjustRightInd w:val="0"/>
              <w:jc w:val="both"/>
            </w:pPr>
            <w:r w:rsidRPr="00833821">
              <w:rPr>
                <w:szCs w:val="24"/>
              </w:rPr>
              <w:t xml:space="preserve">В целях повышения эффективности использования бюджетных средств, обеспечения соблюдения законодательства Российской Федерации о контрактной системе в сфере закупок повысить оперативность принятия решений и корректировки правовых актов в ходе </w:t>
            </w:r>
            <w:proofErr w:type="gramStart"/>
            <w:r w:rsidRPr="00833821">
              <w:rPr>
                <w:szCs w:val="24"/>
              </w:rPr>
              <w:t>реализации мероприятий программы комплексного развития транспортной инфраструктуры Волгоградской городской агломерации</w:t>
            </w:r>
            <w:proofErr w:type="gramEnd"/>
            <w:r w:rsidRPr="00833821">
              <w:rPr>
                <w:szCs w:val="24"/>
              </w:rPr>
              <w:t>.</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Pr="004452C4" w:rsidRDefault="0058583C" w:rsidP="004452C4">
            <w:pPr>
              <w:jc w:val="both"/>
              <w:outlineLvl w:val="0"/>
              <w:rPr>
                <w:sz w:val="22"/>
                <w:szCs w:val="24"/>
              </w:rPr>
            </w:pPr>
            <w:proofErr w:type="gramStart"/>
            <w:r w:rsidRPr="004452C4">
              <w:rPr>
                <w:sz w:val="22"/>
                <w:szCs w:val="24"/>
              </w:rPr>
              <w:t>Волжский</w:t>
            </w:r>
            <w:proofErr w:type="gramEnd"/>
            <w:r w:rsidRPr="004452C4">
              <w:rPr>
                <w:sz w:val="22"/>
                <w:szCs w:val="24"/>
              </w:rPr>
              <w:t xml:space="preserve"> - приняты меры для повышения оперативности принятия решений. Волгоград  - с ответственными лицами МБУ </w:t>
            </w:r>
            <w:proofErr w:type="gramStart"/>
            <w:r w:rsidRPr="004452C4">
              <w:rPr>
                <w:sz w:val="22"/>
                <w:szCs w:val="24"/>
              </w:rPr>
              <w:t>Северное</w:t>
            </w:r>
            <w:proofErr w:type="gramEnd"/>
            <w:r w:rsidRPr="004452C4">
              <w:rPr>
                <w:sz w:val="22"/>
                <w:szCs w:val="24"/>
              </w:rPr>
              <w:t xml:space="preserve"> проведена работа о необходимости соблюдения законодательства.</w:t>
            </w:r>
          </w:p>
        </w:tc>
      </w:tr>
      <w:tr w:rsidR="0058583C" w:rsidRPr="00FF2BD3" w:rsidTr="00761933">
        <w:tc>
          <w:tcPr>
            <w:tcW w:w="1069" w:type="dxa"/>
          </w:tcPr>
          <w:p w:rsidR="0058583C" w:rsidRPr="00FF2BD3" w:rsidRDefault="0058583C" w:rsidP="004907C3">
            <w:pPr>
              <w:jc w:val="center"/>
              <w:rPr>
                <w:szCs w:val="24"/>
              </w:rPr>
            </w:pPr>
            <w:r>
              <w:rPr>
                <w:szCs w:val="24"/>
              </w:rPr>
              <w:t>4.2.4.</w:t>
            </w:r>
          </w:p>
        </w:tc>
        <w:tc>
          <w:tcPr>
            <w:tcW w:w="7780" w:type="dxa"/>
            <w:gridSpan w:val="3"/>
          </w:tcPr>
          <w:p w:rsidR="0058583C" w:rsidRPr="00833821" w:rsidRDefault="0058583C" w:rsidP="00822B31">
            <w:pPr>
              <w:pStyle w:val="af"/>
              <w:autoSpaceDE w:val="0"/>
              <w:ind w:left="0"/>
              <w:jc w:val="both"/>
              <w:outlineLvl w:val="0"/>
            </w:pPr>
            <w:r w:rsidRPr="00833821">
              <w:t xml:space="preserve">Обеспечить строгое соблюдение законодательства Российской Федерации о контрактной системе в сфере закупок при </w:t>
            </w:r>
            <w:r w:rsidRPr="00833821">
              <w:rPr>
                <w:rFonts w:eastAsiaTheme="minorHAnsi"/>
                <w:bCs/>
              </w:rPr>
              <w:t xml:space="preserve">определении и обосновании начальной (максимальной) цены контрактов на </w:t>
            </w:r>
            <w:r w:rsidRPr="00833821">
              <w:t>строительство, реконструкцию, капитальный и текущий ремонт автомобильных дорог местного значения.</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Pr="004452C4" w:rsidRDefault="0058583C" w:rsidP="004452C4">
            <w:pPr>
              <w:jc w:val="both"/>
              <w:outlineLvl w:val="0"/>
              <w:rPr>
                <w:sz w:val="22"/>
                <w:szCs w:val="24"/>
              </w:rPr>
            </w:pPr>
            <w:proofErr w:type="gramStart"/>
            <w:r w:rsidRPr="004452C4">
              <w:rPr>
                <w:sz w:val="22"/>
                <w:szCs w:val="24"/>
              </w:rPr>
              <w:t>Волжский  - проведено совещание со специалистами на предмет соблюдения методик.</w:t>
            </w:r>
            <w:proofErr w:type="gramEnd"/>
            <w:r w:rsidRPr="004452C4">
              <w:rPr>
                <w:sz w:val="22"/>
                <w:szCs w:val="24"/>
              </w:rPr>
              <w:t xml:space="preserve"> Волгоград  - с ответственными лицами МБУ </w:t>
            </w:r>
            <w:proofErr w:type="gramStart"/>
            <w:r w:rsidRPr="004452C4">
              <w:rPr>
                <w:sz w:val="22"/>
                <w:szCs w:val="24"/>
              </w:rPr>
              <w:t>Северное</w:t>
            </w:r>
            <w:proofErr w:type="gramEnd"/>
            <w:r w:rsidRPr="004452C4">
              <w:rPr>
                <w:sz w:val="22"/>
                <w:szCs w:val="24"/>
              </w:rPr>
              <w:t xml:space="preserve"> проведена разъяснительная работа о необходимости строгого соблюдения законодательства. </w:t>
            </w:r>
            <w:proofErr w:type="spellStart"/>
            <w:r w:rsidRPr="004452C4">
              <w:rPr>
                <w:sz w:val="22"/>
                <w:szCs w:val="24"/>
              </w:rPr>
              <w:t>Комдорстрой</w:t>
            </w:r>
            <w:proofErr w:type="spellEnd"/>
            <w:r w:rsidRPr="004452C4">
              <w:rPr>
                <w:sz w:val="22"/>
                <w:szCs w:val="24"/>
              </w:rPr>
              <w:t xml:space="preserve"> - в расчёт НМЦК по незаключённым  контрактам  резерв средств на непредвиденные работы и затраты, средства на временные здания и сооружения не включены. По 10  контрактам заключены  дополнительные </w:t>
            </w:r>
            <w:proofErr w:type="gramStart"/>
            <w:r w:rsidRPr="004452C4">
              <w:rPr>
                <w:sz w:val="22"/>
                <w:szCs w:val="24"/>
              </w:rPr>
              <w:t>соглашения</w:t>
            </w:r>
            <w:proofErr w:type="gramEnd"/>
            <w:r w:rsidRPr="004452C4">
              <w:rPr>
                <w:sz w:val="22"/>
                <w:szCs w:val="24"/>
              </w:rPr>
              <w:t xml:space="preserve"> и цена контрактов снижена на 8866,2 тыс. руб.</w:t>
            </w:r>
          </w:p>
        </w:tc>
      </w:tr>
      <w:tr w:rsidR="0058583C" w:rsidRPr="00FF2BD3" w:rsidTr="00761933">
        <w:tc>
          <w:tcPr>
            <w:tcW w:w="1069" w:type="dxa"/>
          </w:tcPr>
          <w:p w:rsidR="0058583C" w:rsidRPr="00FF2BD3" w:rsidRDefault="0058583C" w:rsidP="004907C3">
            <w:pPr>
              <w:jc w:val="center"/>
              <w:rPr>
                <w:szCs w:val="24"/>
              </w:rPr>
            </w:pPr>
            <w:r>
              <w:rPr>
                <w:szCs w:val="24"/>
              </w:rPr>
              <w:t>4.2.5.</w:t>
            </w:r>
          </w:p>
        </w:tc>
        <w:tc>
          <w:tcPr>
            <w:tcW w:w="7780" w:type="dxa"/>
            <w:gridSpan w:val="3"/>
          </w:tcPr>
          <w:p w:rsidR="0058583C" w:rsidRPr="00833821" w:rsidRDefault="0058583C" w:rsidP="004B2DC7">
            <w:pPr>
              <w:autoSpaceDE w:val="0"/>
              <w:autoSpaceDN w:val="0"/>
              <w:adjustRightInd w:val="0"/>
              <w:jc w:val="both"/>
              <w:outlineLvl w:val="0"/>
              <w:rPr>
                <w:rFonts w:eastAsiaTheme="minorHAnsi"/>
                <w:lang w:eastAsia="en-US"/>
              </w:rPr>
            </w:pPr>
            <w:r w:rsidRPr="00833821">
              <w:rPr>
                <w:rFonts w:eastAsiaTheme="minorHAnsi"/>
                <w:lang w:eastAsia="en-US"/>
              </w:rPr>
              <w:t>Разработать и принять правовые акты, определяющие порядок учета, хранения и применения материалов, образовавшихся в ходе строительных и ремонтных работ</w:t>
            </w:r>
            <w:r w:rsidRPr="00833821">
              <w:rPr>
                <w:rFonts w:eastAsiaTheme="minorHAnsi"/>
                <w:bCs/>
                <w:lang w:eastAsia="en-US"/>
              </w:rPr>
              <w:t xml:space="preserve"> и</w:t>
            </w:r>
            <w:r w:rsidRPr="00833821">
              <w:rPr>
                <w:rFonts w:eastAsiaTheme="minorHAnsi"/>
                <w:lang w:eastAsia="en-US"/>
              </w:rPr>
              <w:t xml:space="preserve"> пригодных для повторного применения.</w:t>
            </w:r>
          </w:p>
        </w:tc>
        <w:tc>
          <w:tcPr>
            <w:tcW w:w="2268" w:type="dxa"/>
            <w:gridSpan w:val="3"/>
          </w:tcPr>
          <w:p w:rsidR="0058583C" w:rsidRPr="00FF2BD3" w:rsidRDefault="0058583C" w:rsidP="00F84EDE">
            <w:pPr>
              <w:jc w:val="center"/>
              <w:rPr>
                <w:szCs w:val="24"/>
              </w:rPr>
            </w:pPr>
            <w:r w:rsidRPr="00BF46C8">
              <w:rPr>
                <w:b/>
                <w:i/>
                <w:szCs w:val="24"/>
              </w:rPr>
              <w:t>Выполнено</w:t>
            </w:r>
          </w:p>
        </w:tc>
        <w:tc>
          <w:tcPr>
            <w:tcW w:w="4300" w:type="dxa"/>
            <w:gridSpan w:val="3"/>
          </w:tcPr>
          <w:p w:rsidR="0058583C" w:rsidRDefault="0058583C" w:rsidP="00171333">
            <w:pPr>
              <w:jc w:val="both"/>
              <w:outlineLvl w:val="0"/>
              <w:rPr>
                <w:sz w:val="22"/>
                <w:szCs w:val="24"/>
              </w:rPr>
            </w:pPr>
            <w:r w:rsidRPr="004452C4">
              <w:rPr>
                <w:sz w:val="22"/>
                <w:szCs w:val="24"/>
              </w:rPr>
              <w:t>Волжский -  издан приказ МБУ "Комбинат благоустройства" от 31.07.2018 № 1132 "Об утверждении положения о порядке учёта, хранения и использования нефинансовых активов…". Волгоград - разрабатыв</w:t>
            </w:r>
            <w:r>
              <w:rPr>
                <w:sz w:val="22"/>
                <w:szCs w:val="24"/>
              </w:rPr>
              <w:t>а</w:t>
            </w:r>
            <w:r w:rsidRPr="004452C4">
              <w:rPr>
                <w:sz w:val="22"/>
                <w:szCs w:val="24"/>
              </w:rPr>
              <w:t>ется.</w:t>
            </w:r>
          </w:p>
          <w:p w:rsidR="00CE037C" w:rsidRPr="004452C4" w:rsidRDefault="00CE037C" w:rsidP="00171333">
            <w:pPr>
              <w:jc w:val="both"/>
              <w:outlineLvl w:val="0"/>
              <w:rPr>
                <w:sz w:val="22"/>
                <w:szCs w:val="24"/>
              </w:rPr>
            </w:pPr>
          </w:p>
        </w:tc>
      </w:tr>
      <w:tr w:rsidR="0058583C" w:rsidRPr="00FF2BD3" w:rsidTr="00761933">
        <w:tc>
          <w:tcPr>
            <w:tcW w:w="1069" w:type="dxa"/>
          </w:tcPr>
          <w:p w:rsidR="0058583C" w:rsidRPr="00FF2BD3" w:rsidRDefault="0058583C" w:rsidP="004907C3">
            <w:pPr>
              <w:jc w:val="center"/>
              <w:rPr>
                <w:szCs w:val="24"/>
              </w:rPr>
            </w:pPr>
            <w:r>
              <w:rPr>
                <w:szCs w:val="24"/>
              </w:rPr>
              <w:t>5.</w:t>
            </w:r>
          </w:p>
        </w:tc>
        <w:tc>
          <w:tcPr>
            <w:tcW w:w="14348" w:type="dxa"/>
            <w:gridSpan w:val="9"/>
          </w:tcPr>
          <w:p w:rsidR="0058583C" w:rsidRPr="00B25242" w:rsidRDefault="0058583C" w:rsidP="00DB7A86">
            <w:pPr>
              <w:rPr>
                <w:b/>
                <w:i/>
                <w:shadow/>
                <w:szCs w:val="24"/>
              </w:rPr>
            </w:pPr>
            <w:r w:rsidRPr="00B25242">
              <w:rPr>
                <w:b/>
                <w:i/>
                <w:shadow/>
                <w:szCs w:val="24"/>
              </w:rPr>
              <w:t>Проверка законности, эффективности (экономности и результативности) использования бюджетных средств, направленных на построение (развитие) аппаратно-программного комплекса «Безопасный город» на территории Волгоградской области в 2017 году и истекшем периоде 2018 года</w:t>
            </w:r>
            <w:r>
              <w:rPr>
                <w:b/>
                <w:i/>
                <w:shadow/>
                <w:szCs w:val="24"/>
              </w:rPr>
              <w:t xml:space="preserve"> </w:t>
            </w:r>
            <w:r w:rsidRPr="00833821">
              <w:rPr>
                <w:b/>
                <w:i/>
                <w:szCs w:val="24"/>
              </w:rPr>
              <w:t>(п</w:t>
            </w:r>
            <w:r w:rsidRPr="00833821">
              <w:rPr>
                <w:b/>
                <w:i/>
                <w:shadow/>
                <w:szCs w:val="24"/>
              </w:rPr>
              <w:t xml:space="preserve">остановление Коллегии КСП </w:t>
            </w:r>
            <w:r w:rsidRPr="00833821">
              <w:rPr>
                <w:b/>
                <w:i/>
                <w:szCs w:val="24"/>
              </w:rPr>
              <w:t>от 2</w:t>
            </w:r>
            <w:r>
              <w:rPr>
                <w:b/>
                <w:i/>
                <w:szCs w:val="24"/>
              </w:rPr>
              <w:t>8</w:t>
            </w:r>
            <w:r w:rsidRPr="00833821">
              <w:rPr>
                <w:b/>
                <w:i/>
                <w:szCs w:val="24"/>
              </w:rPr>
              <w:t>.</w:t>
            </w:r>
            <w:r>
              <w:rPr>
                <w:b/>
                <w:i/>
                <w:szCs w:val="24"/>
              </w:rPr>
              <w:t>1</w:t>
            </w:r>
            <w:r w:rsidRPr="00833821">
              <w:rPr>
                <w:b/>
                <w:i/>
                <w:szCs w:val="24"/>
              </w:rPr>
              <w:t xml:space="preserve">2.2018 года № </w:t>
            </w:r>
            <w:r>
              <w:rPr>
                <w:b/>
                <w:i/>
                <w:szCs w:val="24"/>
              </w:rPr>
              <w:t>2</w:t>
            </w:r>
            <w:r w:rsidRPr="00833821">
              <w:rPr>
                <w:b/>
                <w:i/>
                <w:szCs w:val="24"/>
              </w:rPr>
              <w:t>5/1)</w:t>
            </w:r>
          </w:p>
        </w:tc>
      </w:tr>
      <w:tr w:rsidR="0058583C" w:rsidRPr="00FF2BD3" w:rsidTr="00761933">
        <w:tc>
          <w:tcPr>
            <w:tcW w:w="1069" w:type="dxa"/>
          </w:tcPr>
          <w:p w:rsidR="0058583C" w:rsidRPr="00FF2BD3" w:rsidRDefault="0058583C" w:rsidP="004907C3">
            <w:pPr>
              <w:jc w:val="center"/>
              <w:rPr>
                <w:szCs w:val="24"/>
              </w:rPr>
            </w:pPr>
          </w:p>
        </w:tc>
        <w:tc>
          <w:tcPr>
            <w:tcW w:w="7780" w:type="dxa"/>
            <w:gridSpan w:val="3"/>
          </w:tcPr>
          <w:p w:rsidR="0058583C" w:rsidRPr="00DB7A86" w:rsidRDefault="0058583C" w:rsidP="00DB7A86">
            <w:pPr>
              <w:ind w:right="-1"/>
              <w:jc w:val="both"/>
            </w:pPr>
            <w:r w:rsidRPr="00DB7A86">
              <w:t>Предложить Губернатору Волгоградской области:</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5.1.</w:t>
            </w:r>
          </w:p>
        </w:tc>
        <w:tc>
          <w:tcPr>
            <w:tcW w:w="7780" w:type="dxa"/>
            <w:gridSpan w:val="3"/>
          </w:tcPr>
          <w:p w:rsidR="0058583C" w:rsidRPr="009D6F4B" w:rsidRDefault="0058583C" w:rsidP="00DB7A86">
            <w:pPr>
              <w:widowControl w:val="0"/>
              <w:autoSpaceDE w:val="0"/>
              <w:autoSpaceDN w:val="0"/>
              <w:adjustRightInd w:val="0"/>
              <w:jc w:val="both"/>
              <w:rPr>
                <w:rFonts w:eastAsiaTheme="minorEastAsia"/>
              </w:rPr>
            </w:pPr>
            <w:r w:rsidRPr="009D6F4B">
              <w:t>Поручить к</w:t>
            </w:r>
            <w:r w:rsidRPr="009D6F4B">
              <w:rPr>
                <w:rFonts w:eastAsiaTheme="minorEastAsia"/>
              </w:rPr>
              <w:t>омитету информационных технологий Волгоградской области:</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5.1.1.</w:t>
            </w:r>
          </w:p>
        </w:tc>
        <w:tc>
          <w:tcPr>
            <w:tcW w:w="7780" w:type="dxa"/>
            <w:gridSpan w:val="3"/>
          </w:tcPr>
          <w:p w:rsidR="0058583C" w:rsidRPr="009B7D7F" w:rsidRDefault="0058583C" w:rsidP="009B7D7F">
            <w:pPr>
              <w:widowControl w:val="0"/>
              <w:autoSpaceDE w:val="0"/>
              <w:autoSpaceDN w:val="0"/>
              <w:adjustRightInd w:val="0"/>
              <w:jc w:val="both"/>
            </w:pPr>
            <w:proofErr w:type="gramStart"/>
            <w:r>
              <w:t>Осуществлять п</w:t>
            </w:r>
            <w:r w:rsidRPr="00936346">
              <w:t xml:space="preserve">ланирование и реализацию мероприятий подпрограммы </w:t>
            </w:r>
            <w:r w:rsidRPr="00936346">
              <w:lastRenderedPageBreak/>
              <w:t xml:space="preserve">«Создание, развитие и обеспечение функционирования средств автоматизации комплексной системы обеспечения безопасности жизнедеятельности населения на территории Волгоградской области» государственной программы Волгоградской области «Обеспечение безопасности жизнедеятельности на территории Волгоградской области», утвержденной постановлением Администрации Волгоградской области от 25.09.2017 № 507-п, </w:t>
            </w:r>
            <w:r>
              <w:t xml:space="preserve">совместно с заинтересованными органами исполнительной власти Волгоградской области и органами местного самоуправления </w:t>
            </w:r>
            <w:r w:rsidRPr="00936346">
              <w:t>в строгом соответствии с распределением полномочий</w:t>
            </w:r>
            <w:proofErr w:type="gramEnd"/>
            <w:r w:rsidRPr="00936346">
              <w:t xml:space="preserve"> между уровнями публично-правовых образований, установленным законодательством Российской Федерации, в том числе в части развития и обеспечения функционирования:</w:t>
            </w:r>
          </w:p>
        </w:tc>
        <w:tc>
          <w:tcPr>
            <w:tcW w:w="2268" w:type="dxa"/>
            <w:gridSpan w:val="3"/>
          </w:tcPr>
          <w:p w:rsidR="0058583C" w:rsidRPr="009D6F4B" w:rsidRDefault="0058583C" w:rsidP="00F84EDE">
            <w:pPr>
              <w:jc w:val="center"/>
              <w:rPr>
                <w:b/>
                <w:i/>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lastRenderedPageBreak/>
              <w:t>5.1.1.1.</w:t>
            </w:r>
          </w:p>
        </w:tc>
        <w:tc>
          <w:tcPr>
            <w:tcW w:w="7780" w:type="dxa"/>
            <w:gridSpan w:val="3"/>
          </w:tcPr>
          <w:p w:rsidR="0058583C" w:rsidRPr="009B7D7F" w:rsidRDefault="0058583C" w:rsidP="009B7D7F">
            <w:pPr>
              <w:widowControl w:val="0"/>
              <w:autoSpaceDE w:val="0"/>
              <w:autoSpaceDN w:val="0"/>
              <w:adjustRightInd w:val="0"/>
              <w:jc w:val="both"/>
            </w:pPr>
            <w:r w:rsidRPr="00936346">
              <w:t>К</w:t>
            </w:r>
            <w:r w:rsidRPr="00EB09CC">
              <w:t>омплекса средств автоматизации «Единый центр оперативного реагирования»</w:t>
            </w:r>
            <w:r w:rsidRPr="00936346">
              <w:t>.</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5.1.1.2.</w:t>
            </w:r>
          </w:p>
        </w:tc>
        <w:tc>
          <w:tcPr>
            <w:tcW w:w="7780" w:type="dxa"/>
            <w:gridSpan w:val="3"/>
          </w:tcPr>
          <w:p w:rsidR="0058583C" w:rsidRPr="00E0539F" w:rsidRDefault="0058583C" w:rsidP="00E0539F">
            <w:pPr>
              <w:autoSpaceDE w:val="0"/>
              <w:autoSpaceDN w:val="0"/>
              <w:adjustRightInd w:val="0"/>
              <w:jc w:val="both"/>
              <w:rPr>
                <w:highlight w:val="cyan"/>
              </w:rPr>
            </w:pPr>
            <w:r w:rsidRPr="00EB09CC">
              <w:rPr>
                <w:szCs w:val="24"/>
              </w:rPr>
              <w:t>Автоматизированн</w:t>
            </w:r>
            <w:r w:rsidRPr="00936346">
              <w:rPr>
                <w:szCs w:val="24"/>
              </w:rPr>
              <w:t>ой</w:t>
            </w:r>
            <w:r w:rsidRPr="00EB09CC">
              <w:rPr>
                <w:szCs w:val="24"/>
              </w:rPr>
              <w:t xml:space="preserve"> систем</w:t>
            </w:r>
            <w:r w:rsidRPr="00936346">
              <w:rPr>
                <w:szCs w:val="24"/>
              </w:rPr>
              <w:t>ы</w:t>
            </w:r>
            <w:r w:rsidRPr="00EB09CC">
              <w:rPr>
                <w:szCs w:val="24"/>
              </w:rPr>
              <w:t xml:space="preserve"> «Региональный центр управления транспортом»</w:t>
            </w:r>
            <w:r>
              <w:rPr>
                <w:szCs w:val="24"/>
              </w:rPr>
              <w:t>.</w:t>
            </w:r>
          </w:p>
        </w:tc>
        <w:tc>
          <w:tcPr>
            <w:tcW w:w="2268" w:type="dxa"/>
            <w:gridSpan w:val="3"/>
          </w:tcPr>
          <w:p w:rsidR="0058583C" w:rsidRPr="009D6F4B" w:rsidRDefault="0058583C" w:rsidP="00C03929">
            <w:pPr>
              <w:jc w:val="center"/>
              <w:rPr>
                <w:b/>
                <w:i/>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5.1.1.3.</w:t>
            </w:r>
          </w:p>
        </w:tc>
        <w:tc>
          <w:tcPr>
            <w:tcW w:w="7780" w:type="dxa"/>
            <w:gridSpan w:val="3"/>
          </w:tcPr>
          <w:p w:rsidR="0058583C" w:rsidRPr="00E0539F" w:rsidRDefault="0058583C" w:rsidP="00E0539F">
            <w:pPr>
              <w:autoSpaceDE w:val="0"/>
              <w:autoSpaceDN w:val="0"/>
              <w:adjustRightInd w:val="0"/>
              <w:jc w:val="both"/>
              <w:rPr>
                <w:highlight w:val="cyan"/>
              </w:rPr>
            </w:pPr>
            <w:r w:rsidRPr="00EB09CC">
              <w:rPr>
                <w:szCs w:val="24"/>
              </w:rPr>
              <w:t>Систем</w:t>
            </w:r>
            <w:r w:rsidRPr="00936346">
              <w:rPr>
                <w:szCs w:val="24"/>
              </w:rPr>
              <w:t>ы</w:t>
            </w:r>
            <w:r w:rsidRPr="00EB09CC">
              <w:rPr>
                <w:szCs w:val="24"/>
              </w:rPr>
              <w:t xml:space="preserve"> адаптивного управления светофорными объектами</w:t>
            </w:r>
            <w:r w:rsidRPr="00936346">
              <w:rPr>
                <w:szCs w:val="24"/>
              </w:rPr>
              <w:t xml:space="preserve"> </w:t>
            </w:r>
            <w:proofErr w:type="gramStart"/>
            <w:r w:rsidRPr="00936346">
              <w:rPr>
                <w:szCs w:val="24"/>
              </w:rPr>
              <w:t>г</w:t>
            </w:r>
            <w:proofErr w:type="gramEnd"/>
            <w:r w:rsidRPr="00936346">
              <w:rPr>
                <w:szCs w:val="24"/>
              </w:rPr>
              <w:t>. Волгограда</w:t>
            </w:r>
            <w:r>
              <w:rPr>
                <w:szCs w:val="24"/>
              </w:rPr>
              <w:t>.</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5.1.2.</w:t>
            </w:r>
          </w:p>
        </w:tc>
        <w:tc>
          <w:tcPr>
            <w:tcW w:w="7780" w:type="dxa"/>
            <w:gridSpan w:val="3"/>
          </w:tcPr>
          <w:p w:rsidR="0058583C" w:rsidRPr="00A02DDA" w:rsidRDefault="0058583C" w:rsidP="00A02DDA">
            <w:pPr>
              <w:widowControl w:val="0"/>
              <w:autoSpaceDE w:val="0"/>
              <w:autoSpaceDN w:val="0"/>
              <w:adjustRightInd w:val="0"/>
              <w:jc w:val="both"/>
            </w:pPr>
            <w:r>
              <w:t>Обеспечить н</w:t>
            </w:r>
            <w:r w:rsidRPr="00936346">
              <w:t>адлежащую, эффективную эксплуатацию</w:t>
            </w:r>
            <w:r w:rsidRPr="00A02DDA">
              <w:rPr>
                <w:bCs/>
                <w:spacing w:val="-2"/>
              </w:rPr>
              <w:t xml:space="preserve"> </w:t>
            </w:r>
            <w:proofErr w:type="spellStart"/>
            <w:r w:rsidRPr="00A02DDA">
              <w:rPr>
                <w:bCs/>
                <w:spacing w:val="-2"/>
              </w:rPr>
              <w:t>пилотного</w:t>
            </w:r>
            <w:proofErr w:type="spellEnd"/>
            <w:r w:rsidRPr="00A02DDA">
              <w:rPr>
                <w:bCs/>
                <w:spacing w:val="-2"/>
              </w:rPr>
              <w:t xml:space="preserve"> участка</w:t>
            </w:r>
            <w:r w:rsidRPr="00EB09CC">
              <w:t xml:space="preserve"> комплекса средств автоматизации «Единый центр оперативного реагирования» в </w:t>
            </w:r>
            <w:proofErr w:type="gramStart"/>
            <w:r w:rsidRPr="00EB09CC">
              <w:t>г</w:t>
            </w:r>
            <w:proofErr w:type="gramEnd"/>
            <w:r w:rsidRPr="00EB09CC">
              <w:t>. Волгограде</w:t>
            </w:r>
            <w:r w:rsidRPr="00936346">
              <w:t xml:space="preserve">, в том числе </w:t>
            </w:r>
            <w:r w:rsidRPr="00A02DDA">
              <w:rPr>
                <w:bCs/>
              </w:rPr>
              <w:t>измерительного комплекса уровня воды.</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5.1.3.</w:t>
            </w:r>
          </w:p>
        </w:tc>
        <w:tc>
          <w:tcPr>
            <w:tcW w:w="7780" w:type="dxa"/>
            <w:gridSpan w:val="3"/>
          </w:tcPr>
          <w:p w:rsidR="0058583C" w:rsidRPr="00FA32D6" w:rsidRDefault="0058583C" w:rsidP="00FA32D6">
            <w:pPr>
              <w:widowControl w:val="0"/>
              <w:autoSpaceDE w:val="0"/>
              <w:autoSpaceDN w:val="0"/>
              <w:adjustRightInd w:val="0"/>
              <w:jc w:val="both"/>
            </w:pPr>
            <w:r>
              <w:t>Осуществить п</w:t>
            </w:r>
            <w:r w:rsidRPr="00936346">
              <w:t>ередачу и хранение объектов</w:t>
            </w:r>
            <w:r w:rsidRPr="00FA32D6">
              <w:rPr>
                <w:bCs/>
                <w:spacing w:val="-2"/>
              </w:rPr>
              <w:t xml:space="preserve"> </w:t>
            </w:r>
            <w:proofErr w:type="spellStart"/>
            <w:r w:rsidRPr="00FA32D6">
              <w:rPr>
                <w:bCs/>
                <w:spacing w:val="-2"/>
              </w:rPr>
              <w:t>пилотного</w:t>
            </w:r>
            <w:proofErr w:type="spellEnd"/>
            <w:r w:rsidRPr="00FA32D6">
              <w:rPr>
                <w:bCs/>
                <w:spacing w:val="-2"/>
              </w:rPr>
              <w:t xml:space="preserve"> участка</w:t>
            </w:r>
            <w:r w:rsidRPr="00EB09CC">
              <w:t xml:space="preserve"> комплекса средств автоматизации «Единый центр оперативного реагирования» в </w:t>
            </w:r>
            <w:proofErr w:type="gramStart"/>
            <w:r w:rsidRPr="00EB09CC">
              <w:t>г</w:t>
            </w:r>
            <w:proofErr w:type="gramEnd"/>
            <w:r w:rsidRPr="00EB09CC">
              <w:t>. Волгограде</w:t>
            </w:r>
            <w:r w:rsidRPr="00936346">
              <w:t xml:space="preserve"> в установленном порядке.</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5.1.4.</w:t>
            </w:r>
          </w:p>
        </w:tc>
        <w:tc>
          <w:tcPr>
            <w:tcW w:w="7780" w:type="dxa"/>
            <w:gridSpan w:val="3"/>
          </w:tcPr>
          <w:p w:rsidR="0058583C" w:rsidRPr="00FA32D6" w:rsidRDefault="0058583C" w:rsidP="00FA32D6">
            <w:pPr>
              <w:widowControl w:val="0"/>
              <w:autoSpaceDE w:val="0"/>
              <w:autoSpaceDN w:val="0"/>
              <w:adjustRightInd w:val="0"/>
              <w:jc w:val="both"/>
            </w:pPr>
            <w:r>
              <w:t>Осуществить р</w:t>
            </w:r>
            <w:r w:rsidRPr="00936346">
              <w:t xml:space="preserve">азработку и реализацию комплекса организационных мероприятий, направленных на обеспечение строгого соблюдения должностными лицами комитета информационных технологий Волгоградской области и подведомственных ему государственных учреждений законодательства Российской Федерации, регулирующего вопросы бухгалтерского учёта, бюджетного законодательства, в том числе в части </w:t>
            </w:r>
            <w:r w:rsidRPr="002F1C0E">
              <w:t>недопущения нецелевого использования бюджетных средств, законодательства о контрактной системе в сфере закупок.</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5.1.5.</w:t>
            </w:r>
          </w:p>
        </w:tc>
        <w:tc>
          <w:tcPr>
            <w:tcW w:w="7780" w:type="dxa"/>
            <w:gridSpan w:val="3"/>
          </w:tcPr>
          <w:p w:rsidR="0058583C" w:rsidRPr="00C401AC" w:rsidRDefault="0058583C" w:rsidP="00C401AC">
            <w:pPr>
              <w:widowControl w:val="0"/>
              <w:autoSpaceDE w:val="0"/>
              <w:autoSpaceDN w:val="0"/>
              <w:adjustRightInd w:val="0"/>
              <w:jc w:val="both"/>
            </w:pPr>
            <w:r w:rsidRPr="002F1C0E">
              <w:t xml:space="preserve">Обеспечить надлежащее правовое обоснование функционирования </w:t>
            </w:r>
            <w:r w:rsidRPr="002F1C0E">
              <w:lastRenderedPageBreak/>
              <w:t xml:space="preserve">комплексов </w:t>
            </w:r>
            <w:proofErr w:type="spellStart"/>
            <w:r w:rsidRPr="002F1C0E">
              <w:t>фотовидеофиксации</w:t>
            </w:r>
            <w:proofErr w:type="spellEnd"/>
            <w:r w:rsidRPr="002F1C0E">
              <w:t xml:space="preserve"> нарушений правил дорожного движения путём отражения мест установки стационарных комплексов в документации по организации дорожного движения.</w:t>
            </w:r>
          </w:p>
        </w:tc>
        <w:tc>
          <w:tcPr>
            <w:tcW w:w="2268" w:type="dxa"/>
            <w:gridSpan w:val="3"/>
          </w:tcPr>
          <w:p w:rsidR="0058583C" w:rsidRPr="00FF2BD3" w:rsidRDefault="0058583C" w:rsidP="00F84EDE">
            <w:pPr>
              <w:jc w:val="center"/>
              <w:rPr>
                <w:szCs w:val="24"/>
              </w:rPr>
            </w:pPr>
            <w:r w:rsidRPr="009D6F4B">
              <w:rPr>
                <w:b/>
                <w:i/>
                <w:szCs w:val="24"/>
              </w:rPr>
              <w:lastRenderedPageBreak/>
              <w:t xml:space="preserve">Срок исполнения </w:t>
            </w:r>
            <w:r w:rsidRPr="009D6F4B">
              <w:rPr>
                <w:b/>
                <w:i/>
                <w:szCs w:val="24"/>
              </w:rPr>
              <w:lastRenderedPageBreak/>
              <w:t>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lastRenderedPageBreak/>
              <w:t>5.1.6.</w:t>
            </w:r>
          </w:p>
        </w:tc>
        <w:tc>
          <w:tcPr>
            <w:tcW w:w="7780" w:type="dxa"/>
            <w:gridSpan w:val="3"/>
          </w:tcPr>
          <w:p w:rsidR="0058583C" w:rsidRPr="00C401AC" w:rsidRDefault="0058583C" w:rsidP="00C401AC">
            <w:pPr>
              <w:widowControl w:val="0"/>
              <w:autoSpaceDE w:val="0"/>
              <w:autoSpaceDN w:val="0"/>
              <w:adjustRightInd w:val="0"/>
              <w:jc w:val="both"/>
            </w:pPr>
            <w:r w:rsidRPr="002F1C0E">
              <w:t xml:space="preserve">Обеспечить согласование в установленном порядке </w:t>
            </w:r>
            <w:r w:rsidRPr="00C401AC">
              <w:rPr>
                <w:rFonts w:eastAsia="Calibri"/>
              </w:rPr>
              <w:t xml:space="preserve">передачи </w:t>
            </w:r>
            <w:r w:rsidRPr="002F1C0E">
              <w:t>помещений, находящихся в оперативном управлении подведомственного государственного учреждения,</w:t>
            </w:r>
            <w:r w:rsidRPr="00C401AC">
              <w:rPr>
                <w:rFonts w:eastAsia="Calibri"/>
              </w:rPr>
              <w:t xml:space="preserve"> в безвозмездное пользование подрядчику в рамках исполнения государственного контракта. В случае необходимости инициировать усовершенствование соответствующих нормативных правовых актов.</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5.1.7.</w:t>
            </w:r>
          </w:p>
        </w:tc>
        <w:tc>
          <w:tcPr>
            <w:tcW w:w="7780" w:type="dxa"/>
            <w:gridSpan w:val="3"/>
          </w:tcPr>
          <w:p w:rsidR="0058583C" w:rsidRPr="00D51554" w:rsidRDefault="0058583C" w:rsidP="00D51554">
            <w:pPr>
              <w:widowControl w:val="0"/>
              <w:autoSpaceDE w:val="0"/>
              <w:autoSpaceDN w:val="0"/>
              <w:adjustRightInd w:val="0"/>
              <w:jc w:val="both"/>
              <w:rPr>
                <w:rFonts w:eastAsia="Calibri"/>
              </w:rPr>
            </w:pPr>
            <w:r w:rsidRPr="00D51554">
              <w:rPr>
                <w:rFonts w:eastAsia="Calibri"/>
              </w:rPr>
              <w:t>Осуществить разработку и утверждение методики расчета значений целевых показателей</w:t>
            </w:r>
            <w:r w:rsidRPr="002F1C0E">
              <w:t xml:space="preserve"> подпрограммы «Создание, развитие и обеспечение </w:t>
            </w:r>
            <w:proofErr w:type="gramStart"/>
            <w:r w:rsidRPr="002F1C0E">
              <w:t>функционирования средств автоматизации комплексной системы обеспечения безопасности жизнедеятельности населения</w:t>
            </w:r>
            <w:proofErr w:type="gramEnd"/>
            <w:r w:rsidRPr="002F1C0E">
              <w:t xml:space="preserve"> на территории Волгоградской области» государственной программы Волгоградской области «Обеспечение безопасности жизнедеятельности на территории Волгоградской области» в соответствии с п. 2 постановления Администрации Волгоградской области от 25.09.2017 № 507-п</w:t>
            </w:r>
            <w:r w:rsidRPr="00D51554">
              <w:rPr>
                <w:rFonts w:eastAsia="Calibri"/>
              </w:rPr>
              <w:t>.</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5.2.</w:t>
            </w:r>
          </w:p>
        </w:tc>
        <w:tc>
          <w:tcPr>
            <w:tcW w:w="7780" w:type="dxa"/>
            <w:gridSpan w:val="3"/>
          </w:tcPr>
          <w:p w:rsidR="0058583C" w:rsidRPr="009D6F4B" w:rsidRDefault="0058583C" w:rsidP="00D51554">
            <w:pPr>
              <w:widowControl w:val="0"/>
              <w:autoSpaceDE w:val="0"/>
              <w:autoSpaceDN w:val="0"/>
              <w:adjustRightInd w:val="0"/>
              <w:jc w:val="both"/>
              <w:outlineLvl w:val="0"/>
            </w:pPr>
            <w:r w:rsidRPr="009D6F4B">
              <w:rPr>
                <w:rFonts w:eastAsiaTheme="minorHAnsi"/>
              </w:rPr>
              <w:t>Рекомендовать</w:t>
            </w:r>
            <w:r w:rsidRPr="009D6F4B">
              <w:rPr>
                <w:rFonts w:eastAsiaTheme="minorHAnsi"/>
                <w:b/>
              </w:rPr>
              <w:t xml:space="preserve"> </w:t>
            </w:r>
            <w:r w:rsidRPr="009D6F4B">
              <w:rPr>
                <w:rFonts w:eastAsiaTheme="minorHAnsi"/>
              </w:rPr>
              <w:t xml:space="preserve">органам местного самоуправления </w:t>
            </w:r>
            <w:r w:rsidRPr="009D6F4B">
              <w:t>городского округа город-герой Волгоград обеспечить:</w:t>
            </w: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5.2.1.</w:t>
            </w:r>
          </w:p>
        </w:tc>
        <w:tc>
          <w:tcPr>
            <w:tcW w:w="7780" w:type="dxa"/>
            <w:gridSpan w:val="3"/>
          </w:tcPr>
          <w:p w:rsidR="0058583C" w:rsidRPr="00335FAD" w:rsidRDefault="0058583C" w:rsidP="00335FAD">
            <w:pPr>
              <w:autoSpaceDE w:val="0"/>
              <w:jc w:val="both"/>
            </w:pPr>
            <w:r w:rsidRPr="002F1C0E">
              <w:t>В</w:t>
            </w:r>
            <w:r w:rsidRPr="00EB09CC">
              <w:t xml:space="preserve">несение данных об оснащении светофорных объектов </w:t>
            </w:r>
            <w:r w:rsidRPr="002F1C0E">
              <w:t>с</w:t>
            </w:r>
            <w:r w:rsidRPr="00EB09CC">
              <w:t>истем</w:t>
            </w:r>
            <w:r w:rsidRPr="002F1C0E">
              <w:t>ой</w:t>
            </w:r>
            <w:r w:rsidRPr="00EB09CC">
              <w:t xml:space="preserve"> адаптивного управления в документаци</w:t>
            </w:r>
            <w:r w:rsidRPr="002F1C0E">
              <w:t>ю</w:t>
            </w:r>
            <w:r w:rsidRPr="00EB09CC">
              <w:t xml:space="preserve"> по организации дорожного движения</w:t>
            </w:r>
            <w:r w:rsidRPr="002F1C0E">
              <w:t>.</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5.2.2.</w:t>
            </w:r>
          </w:p>
        </w:tc>
        <w:tc>
          <w:tcPr>
            <w:tcW w:w="7780" w:type="dxa"/>
            <w:gridSpan w:val="3"/>
          </w:tcPr>
          <w:p w:rsidR="0058583C" w:rsidRPr="00E0539F" w:rsidRDefault="0058583C" w:rsidP="00E0539F">
            <w:pPr>
              <w:autoSpaceDE w:val="0"/>
              <w:autoSpaceDN w:val="0"/>
              <w:adjustRightInd w:val="0"/>
              <w:jc w:val="both"/>
              <w:rPr>
                <w:highlight w:val="cyan"/>
              </w:rPr>
            </w:pPr>
            <w:r w:rsidRPr="00EB09CC">
              <w:t>Передач</w:t>
            </w:r>
            <w:r w:rsidRPr="002F1C0E">
              <w:t>у</w:t>
            </w:r>
            <w:r w:rsidRPr="00EB09CC">
              <w:t xml:space="preserve"> </w:t>
            </w:r>
            <w:r w:rsidRPr="002F1C0E">
              <w:t xml:space="preserve">капитальных вложений в </w:t>
            </w:r>
            <w:r w:rsidRPr="00EB09CC">
              <w:t>оснащени</w:t>
            </w:r>
            <w:r w:rsidRPr="002F1C0E">
              <w:t>е</w:t>
            </w:r>
            <w:r w:rsidRPr="00EB09CC">
              <w:t xml:space="preserve"> светофорных объектов </w:t>
            </w:r>
            <w:r w:rsidRPr="002F1C0E">
              <w:t>с</w:t>
            </w:r>
            <w:r w:rsidRPr="00EB09CC">
              <w:t>истем</w:t>
            </w:r>
            <w:r w:rsidRPr="002F1C0E">
              <w:t>ой</w:t>
            </w:r>
            <w:r w:rsidRPr="00EB09CC">
              <w:t xml:space="preserve"> адаптивного управления</w:t>
            </w:r>
            <w:r w:rsidRPr="002F1C0E">
              <w:t xml:space="preserve"> </w:t>
            </w:r>
            <w:r w:rsidRPr="00EB09CC">
              <w:t>организации, наделённой функциями по содержанию светофорных объектов</w:t>
            </w:r>
            <w:r w:rsidRPr="002F1C0E">
              <w:t>.</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r>
              <w:rPr>
                <w:szCs w:val="24"/>
              </w:rPr>
              <w:t>5.2.3.</w:t>
            </w:r>
          </w:p>
        </w:tc>
        <w:tc>
          <w:tcPr>
            <w:tcW w:w="7780" w:type="dxa"/>
            <w:gridSpan w:val="3"/>
          </w:tcPr>
          <w:p w:rsidR="0058583C" w:rsidRPr="008528B3" w:rsidRDefault="0058583C" w:rsidP="008528B3">
            <w:pPr>
              <w:autoSpaceDE w:val="0"/>
              <w:autoSpaceDN w:val="0"/>
              <w:adjustRightInd w:val="0"/>
              <w:contextualSpacing/>
              <w:jc w:val="both"/>
              <w:outlineLvl w:val="0"/>
              <w:rPr>
                <w:rFonts w:eastAsia="Calibri"/>
                <w:lang w:eastAsia="en-US"/>
              </w:rPr>
            </w:pPr>
            <w:r w:rsidRPr="00BF7AB0">
              <w:rPr>
                <w:rFonts w:eastAsia="Calibri"/>
                <w:bCs/>
                <w:lang w:eastAsia="en-US"/>
              </w:rPr>
              <w:t xml:space="preserve">Надлежащее исполнение департаментом городского хозяйства администрации </w:t>
            </w:r>
            <w:proofErr w:type="gramStart"/>
            <w:r w:rsidRPr="00BF7AB0">
              <w:rPr>
                <w:rFonts w:eastAsia="Calibri"/>
                <w:bCs/>
                <w:lang w:eastAsia="en-US"/>
              </w:rPr>
              <w:t>г</w:t>
            </w:r>
            <w:proofErr w:type="gramEnd"/>
            <w:r w:rsidRPr="00BF7AB0">
              <w:rPr>
                <w:rFonts w:eastAsia="Calibri"/>
                <w:bCs/>
                <w:lang w:eastAsia="en-US"/>
              </w:rPr>
              <w:t>. Волгограда бюджетных полномочий,</w:t>
            </w:r>
            <w:r w:rsidRPr="00BF7AB0">
              <w:rPr>
                <w:rFonts w:eastAsiaTheme="minorHAnsi"/>
                <w:bCs/>
                <w:lang w:eastAsia="en-US"/>
              </w:rPr>
              <w:t xml:space="preserve"> </w:t>
            </w:r>
            <w:r w:rsidRPr="00BF7AB0">
              <w:rPr>
                <w:rFonts w:eastAsia="Calibri"/>
                <w:bCs/>
                <w:lang w:eastAsia="en-US"/>
              </w:rPr>
              <w:t>установленных ст. 160.2-1 БК РФ,</w:t>
            </w:r>
            <w:r w:rsidRPr="00BF7AB0">
              <w:rPr>
                <w:rFonts w:eastAsiaTheme="minorHAnsi"/>
                <w:bCs/>
                <w:lang w:eastAsia="en-US"/>
              </w:rPr>
              <w:t xml:space="preserve"> по осуществлению внутреннего финансового контроля и внутреннего финансового аудита в отношении </w:t>
            </w:r>
            <w:r w:rsidRPr="00265071">
              <w:rPr>
                <w:rFonts w:eastAsiaTheme="minorHAnsi"/>
                <w:lang w:eastAsia="en-US"/>
              </w:rPr>
              <w:t>подведомственного ему получателя бюджетных средств</w:t>
            </w:r>
            <w:r w:rsidRPr="00265071">
              <w:rPr>
                <w:rFonts w:eastAsia="Calibri"/>
                <w:lang w:eastAsia="en-US"/>
              </w:rPr>
              <w:t>.</w:t>
            </w:r>
          </w:p>
        </w:tc>
        <w:tc>
          <w:tcPr>
            <w:tcW w:w="2268" w:type="dxa"/>
            <w:gridSpan w:val="3"/>
          </w:tcPr>
          <w:p w:rsidR="0058583C" w:rsidRPr="00FF2BD3" w:rsidRDefault="0058583C" w:rsidP="00F84EDE">
            <w:pPr>
              <w:jc w:val="center"/>
              <w:rPr>
                <w:szCs w:val="24"/>
              </w:rPr>
            </w:pPr>
            <w:r w:rsidRPr="009D6F4B">
              <w:rPr>
                <w:b/>
                <w:i/>
                <w:szCs w:val="24"/>
              </w:rPr>
              <w:t>Срок исполнения не наступил</w:t>
            </w: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jc w:val="center"/>
              <w:rPr>
                <w:szCs w:val="24"/>
              </w:rPr>
            </w:pPr>
          </w:p>
        </w:tc>
        <w:tc>
          <w:tcPr>
            <w:tcW w:w="7780" w:type="dxa"/>
            <w:gridSpan w:val="3"/>
          </w:tcPr>
          <w:p w:rsidR="0058583C" w:rsidRPr="00E0539F" w:rsidRDefault="0058583C" w:rsidP="00E0539F">
            <w:pPr>
              <w:autoSpaceDE w:val="0"/>
              <w:autoSpaceDN w:val="0"/>
              <w:adjustRightInd w:val="0"/>
              <w:jc w:val="both"/>
              <w:rPr>
                <w:highlight w:val="cyan"/>
              </w:rPr>
            </w:pPr>
          </w:p>
        </w:tc>
        <w:tc>
          <w:tcPr>
            <w:tcW w:w="2268" w:type="dxa"/>
            <w:gridSpan w:val="3"/>
          </w:tcPr>
          <w:p w:rsidR="0058583C" w:rsidRPr="00FF2BD3" w:rsidRDefault="0058583C" w:rsidP="00F84EDE">
            <w:pPr>
              <w:jc w:val="center"/>
              <w:rPr>
                <w:szCs w:val="24"/>
              </w:rPr>
            </w:pPr>
          </w:p>
        </w:tc>
        <w:tc>
          <w:tcPr>
            <w:tcW w:w="4300" w:type="dxa"/>
            <w:gridSpan w:val="3"/>
          </w:tcPr>
          <w:p w:rsidR="0058583C" w:rsidRPr="00FF2BD3" w:rsidRDefault="0058583C" w:rsidP="00171333">
            <w:pPr>
              <w:jc w:val="both"/>
              <w:outlineLvl w:val="0"/>
              <w:rPr>
                <w:szCs w:val="24"/>
              </w:rPr>
            </w:pPr>
          </w:p>
        </w:tc>
      </w:tr>
      <w:tr w:rsidR="0058583C" w:rsidRPr="00FF2BD3" w:rsidTr="00761933">
        <w:tc>
          <w:tcPr>
            <w:tcW w:w="1069" w:type="dxa"/>
          </w:tcPr>
          <w:p w:rsidR="0058583C" w:rsidRPr="00FF2BD3" w:rsidRDefault="0058583C" w:rsidP="004907C3">
            <w:pPr>
              <w:tabs>
                <w:tab w:val="left" w:pos="705"/>
              </w:tabs>
              <w:jc w:val="center"/>
              <w:rPr>
                <w:color w:val="FF0000"/>
                <w:szCs w:val="24"/>
              </w:rPr>
            </w:pPr>
          </w:p>
        </w:tc>
        <w:tc>
          <w:tcPr>
            <w:tcW w:w="7780" w:type="dxa"/>
            <w:gridSpan w:val="3"/>
          </w:tcPr>
          <w:p w:rsidR="0058583C" w:rsidRPr="00FF2BD3" w:rsidRDefault="0058583C" w:rsidP="00CA0838">
            <w:pPr>
              <w:rPr>
                <w:b/>
                <w:i/>
                <w:szCs w:val="24"/>
              </w:rPr>
            </w:pPr>
            <w:r w:rsidRPr="00FF2BD3">
              <w:rPr>
                <w:b/>
                <w:i/>
                <w:szCs w:val="24"/>
              </w:rPr>
              <w:t xml:space="preserve">Итого предложений по аудиторскому направлению </w:t>
            </w:r>
          </w:p>
        </w:tc>
        <w:tc>
          <w:tcPr>
            <w:tcW w:w="2268" w:type="dxa"/>
            <w:gridSpan w:val="3"/>
          </w:tcPr>
          <w:p w:rsidR="0058583C" w:rsidRPr="00FF2BD3" w:rsidRDefault="0058583C" w:rsidP="00CA0838">
            <w:pPr>
              <w:jc w:val="center"/>
              <w:rPr>
                <w:b/>
                <w:i/>
                <w:szCs w:val="24"/>
              </w:rPr>
            </w:pPr>
            <w:r>
              <w:rPr>
                <w:b/>
                <w:i/>
                <w:szCs w:val="24"/>
              </w:rPr>
              <w:t>38</w:t>
            </w:r>
          </w:p>
        </w:tc>
        <w:tc>
          <w:tcPr>
            <w:tcW w:w="4300" w:type="dxa"/>
            <w:gridSpan w:val="3"/>
          </w:tcPr>
          <w:p w:rsidR="0058583C" w:rsidRPr="00FF2BD3" w:rsidRDefault="0058583C" w:rsidP="00C3536C">
            <w:pPr>
              <w:rPr>
                <w:szCs w:val="24"/>
              </w:rPr>
            </w:pPr>
          </w:p>
        </w:tc>
      </w:tr>
      <w:tr w:rsidR="0058583C" w:rsidRPr="00FF2BD3" w:rsidTr="00761933">
        <w:tc>
          <w:tcPr>
            <w:tcW w:w="1069" w:type="dxa"/>
          </w:tcPr>
          <w:p w:rsidR="0058583C" w:rsidRPr="00FF2BD3" w:rsidRDefault="0058583C" w:rsidP="004907C3">
            <w:pPr>
              <w:jc w:val="center"/>
              <w:rPr>
                <w:color w:val="FF0000"/>
                <w:szCs w:val="24"/>
              </w:rPr>
            </w:pPr>
          </w:p>
        </w:tc>
        <w:tc>
          <w:tcPr>
            <w:tcW w:w="7780" w:type="dxa"/>
            <w:gridSpan w:val="3"/>
          </w:tcPr>
          <w:p w:rsidR="0058583C" w:rsidRPr="00FF2BD3" w:rsidRDefault="0058583C" w:rsidP="00F059D1">
            <w:pPr>
              <w:rPr>
                <w:b/>
                <w:i/>
                <w:szCs w:val="24"/>
              </w:rPr>
            </w:pPr>
            <w:r>
              <w:rPr>
                <w:b/>
                <w:i/>
                <w:szCs w:val="24"/>
              </w:rPr>
              <w:t>Срок исполнения не наступил</w:t>
            </w:r>
          </w:p>
        </w:tc>
        <w:tc>
          <w:tcPr>
            <w:tcW w:w="2268" w:type="dxa"/>
            <w:gridSpan w:val="3"/>
          </w:tcPr>
          <w:p w:rsidR="0058583C" w:rsidRPr="006732E2" w:rsidRDefault="0058583C" w:rsidP="00F059D1">
            <w:pPr>
              <w:jc w:val="center"/>
              <w:rPr>
                <w:b/>
                <w:i/>
                <w:szCs w:val="24"/>
                <w:highlight w:val="yellow"/>
              </w:rPr>
            </w:pPr>
            <w:r w:rsidRPr="009D6F4B">
              <w:rPr>
                <w:b/>
                <w:i/>
                <w:szCs w:val="24"/>
              </w:rPr>
              <w:t>12</w:t>
            </w:r>
          </w:p>
        </w:tc>
        <w:tc>
          <w:tcPr>
            <w:tcW w:w="4300" w:type="dxa"/>
            <w:gridSpan w:val="3"/>
          </w:tcPr>
          <w:p w:rsidR="0058583C" w:rsidRPr="006732E2" w:rsidRDefault="0058583C" w:rsidP="001C1974">
            <w:pPr>
              <w:rPr>
                <w:szCs w:val="24"/>
                <w:highlight w:val="yellow"/>
              </w:rPr>
            </w:pPr>
          </w:p>
        </w:tc>
      </w:tr>
      <w:tr w:rsidR="0058583C" w:rsidRPr="00FF2BD3" w:rsidTr="00761933">
        <w:tc>
          <w:tcPr>
            <w:tcW w:w="1069" w:type="dxa"/>
          </w:tcPr>
          <w:p w:rsidR="0058583C" w:rsidRPr="00FF2BD3" w:rsidRDefault="0058583C" w:rsidP="004907C3">
            <w:pPr>
              <w:jc w:val="center"/>
              <w:rPr>
                <w:color w:val="FF0000"/>
                <w:szCs w:val="24"/>
              </w:rPr>
            </w:pPr>
          </w:p>
        </w:tc>
        <w:tc>
          <w:tcPr>
            <w:tcW w:w="7780" w:type="dxa"/>
            <w:gridSpan w:val="3"/>
          </w:tcPr>
          <w:p w:rsidR="0058583C" w:rsidRPr="00FF2BD3" w:rsidRDefault="0058583C" w:rsidP="00CA0838">
            <w:pPr>
              <w:rPr>
                <w:b/>
                <w:i/>
                <w:szCs w:val="24"/>
              </w:rPr>
            </w:pPr>
            <w:r>
              <w:rPr>
                <w:b/>
                <w:i/>
                <w:szCs w:val="24"/>
              </w:rPr>
              <w:t xml:space="preserve">Снято с контроля как не </w:t>
            </w:r>
            <w:proofErr w:type="gramStart"/>
            <w:r>
              <w:rPr>
                <w:b/>
                <w:i/>
                <w:szCs w:val="24"/>
              </w:rPr>
              <w:t>требующее</w:t>
            </w:r>
            <w:proofErr w:type="gramEnd"/>
            <w:r>
              <w:rPr>
                <w:b/>
                <w:i/>
                <w:szCs w:val="24"/>
              </w:rPr>
              <w:t xml:space="preserve"> исполнения</w:t>
            </w:r>
          </w:p>
        </w:tc>
        <w:tc>
          <w:tcPr>
            <w:tcW w:w="2268" w:type="dxa"/>
            <w:gridSpan w:val="3"/>
          </w:tcPr>
          <w:p w:rsidR="0058583C" w:rsidRPr="00C03929" w:rsidRDefault="0058583C" w:rsidP="008846F8">
            <w:pPr>
              <w:jc w:val="center"/>
              <w:rPr>
                <w:b/>
                <w:i/>
                <w:szCs w:val="24"/>
              </w:rPr>
            </w:pPr>
            <w:r>
              <w:rPr>
                <w:b/>
                <w:i/>
                <w:szCs w:val="24"/>
              </w:rPr>
              <w:t>2</w:t>
            </w:r>
          </w:p>
        </w:tc>
        <w:tc>
          <w:tcPr>
            <w:tcW w:w="4300" w:type="dxa"/>
            <w:gridSpan w:val="3"/>
          </w:tcPr>
          <w:p w:rsidR="0058583C" w:rsidRPr="006732E2" w:rsidRDefault="0058583C" w:rsidP="00F059D1">
            <w:pPr>
              <w:rPr>
                <w:highlight w:val="yellow"/>
              </w:rPr>
            </w:pPr>
          </w:p>
        </w:tc>
      </w:tr>
      <w:tr w:rsidR="0058583C" w:rsidRPr="00FF2BD3" w:rsidTr="00761933">
        <w:tc>
          <w:tcPr>
            <w:tcW w:w="1069" w:type="dxa"/>
          </w:tcPr>
          <w:p w:rsidR="0058583C" w:rsidRPr="00FF2BD3" w:rsidRDefault="0058583C" w:rsidP="004907C3">
            <w:pPr>
              <w:jc w:val="center"/>
              <w:rPr>
                <w:color w:val="FF0000"/>
                <w:szCs w:val="24"/>
              </w:rPr>
            </w:pPr>
          </w:p>
        </w:tc>
        <w:tc>
          <w:tcPr>
            <w:tcW w:w="7780" w:type="dxa"/>
            <w:gridSpan w:val="3"/>
          </w:tcPr>
          <w:p w:rsidR="0058583C" w:rsidRPr="00FF2BD3" w:rsidRDefault="0058583C" w:rsidP="00CA0838">
            <w:pPr>
              <w:rPr>
                <w:b/>
                <w:i/>
                <w:szCs w:val="24"/>
              </w:rPr>
            </w:pPr>
            <w:r w:rsidRPr="00FF2BD3">
              <w:rPr>
                <w:b/>
                <w:i/>
                <w:szCs w:val="24"/>
              </w:rPr>
              <w:t xml:space="preserve">Выполнено полностью                                               </w:t>
            </w:r>
          </w:p>
        </w:tc>
        <w:tc>
          <w:tcPr>
            <w:tcW w:w="2268" w:type="dxa"/>
            <w:gridSpan w:val="3"/>
          </w:tcPr>
          <w:p w:rsidR="0058583C" w:rsidRPr="00F042A1" w:rsidRDefault="0058583C" w:rsidP="00F042A1">
            <w:pPr>
              <w:jc w:val="center"/>
              <w:rPr>
                <w:b/>
                <w:i/>
                <w:szCs w:val="24"/>
              </w:rPr>
            </w:pPr>
            <w:r w:rsidRPr="00F042A1">
              <w:rPr>
                <w:b/>
                <w:i/>
                <w:szCs w:val="24"/>
              </w:rPr>
              <w:t>22 (91,6%)*</w:t>
            </w:r>
          </w:p>
        </w:tc>
        <w:tc>
          <w:tcPr>
            <w:tcW w:w="4300" w:type="dxa"/>
            <w:gridSpan w:val="3"/>
          </w:tcPr>
          <w:p w:rsidR="0058583C" w:rsidRPr="00F042A1" w:rsidRDefault="0058583C" w:rsidP="00F059D1">
            <w:r w:rsidRPr="00F042A1">
              <w:t xml:space="preserve">* Без учета предложения срок </w:t>
            </w:r>
            <w:proofErr w:type="gramStart"/>
            <w:r w:rsidRPr="00F042A1">
              <w:t>исполнения</w:t>
            </w:r>
            <w:proofErr w:type="gramEnd"/>
            <w:r w:rsidRPr="00F042A1">
              <w:t xml:space="preserve"> которых не наступил и снятых с контроля</w:t>
            </w:r>
          </w:p>
        </w:tc>
      </w:tr>
      <w:tr w:rsidR="0058583C" w:rsidRPr="00FF2BD3" w:rsidTr="00761933">
        <w:tc>
          <w:tcPr>
            <w:tcW w:w="1069" w:type="dxa"/>
          </w:tcPr>
          <w:p w:rsidR="0058583C" w:rsidRPr="00FF2BD3" w:rsidRDefault="0058583C" w:rsidP="004907C3">
            <w:pPr>
              <w:jc w:val="center"/>
              <w:rPr>
                <w:color w:val="FF0000"/>
                <w:szCs w:val="24"/>
              </w:rPr>
            </w:pPr>
          </w:p>
        </w:tc>
        <w:tc>
          <w:tcPr>
            <w:tcW w:w="7780" w:type="dxa"/>
            <w:gridSpan w:val="3"/>
          </w:tcPr>
          <w:p w:rsidR="0058583C" w:rsidRPr="00FF2BD3" w:rsidRDefault="0058583C" w:rsidP="00CA0838">
            <w:pPr>
              <w:rPr>
                <w:b/>
                <w:i/>
                <w:szCs w:val="24"/>
              </w:rPr>
            </w:pPr>
            <w:r w:rsidRPr="00FF2BD3">
              <w:rPr>
                <w:b/>
                <w:i/>
                <w:szCs w:val="24"/>
              </w:rPr>
              <w:t xml:space="preserve">Выполнено частично                                                                       </w:t>
            </w:r>
          </w:p>
        </w:tc>
        <w:tc>
          <w:tcPr>
            <w:tcW w:w="2268" w:type="dxa"/>
            <w:gridSpan w:val="3"/>
          </w:tcPr>
          <w:p w:rsidR="0058583C" w:rsidRPr="00F042A1" w:rsidRDefault="0058583C" w:rsidP="00F042A1">
            <w:pPr>
              <w:jc w:val="center"/>
              <w:rPr>
                <w:b/>
                <w:i/>
                <w:szCs w:val="24"/>
              </w:rPr>
            </w:pPr>
            <w:r w:rsidRPr="00F042A1">
              <w:rPr>
                <w:b/>
                <w:i/>
                <w:szCs w:val="24"/>
              </w:rPr>
              <w:t>1 (4,2%)</w:t>
            </w:r>
          </w:p>
        </w:tc>
        <w:tc>
          <w:tcPr>
            <w:tcW w:w="4300" w:type="dxa"/>
            <w:gridSpan w:val="3"/>
          </w:tcPr>
          <w:p w:rsidR="0058583C" w:rsidRPr="00F042A1" w:rsidRDefault="0058583C" w:rsidP="007E2B52">
            <w:pPr>
              <w:rPr>
                <w:szCs w:val="24"/>
              </w:rPr>
            </w:pPr>
            <w:r w:rsidRPr="00F042A1">
              <w:rPr>
                <w:szCs w:val="24"/>
              </w:rPr>
              <w:t>-//-</w:t>
            </w:r>
          </w:p>
        </w:tc>
      </w:tr>
      <w:tr w:rsidR="0058583C" w:rsidRPr="00FF2BD3" w:rsidTr="00761933">
        <w:tc>
          <w:tcPr>
            <w:tcW w:w="1069" w:type="dxa"/>
          </w:tcPr>
          <w:p w:rsidR="0058583C" w:rsidRPr="00FF2BD3" w:rsidRDefault="0058583C" w:rsidP="004907C3">
            <w:pPr>
              <w:jc w:val="center"/>
              <w:rPr>
                <w:color w:val="FF0000"/>
                <w:szCs w:val="24"/>
              </w:rPr>
            </w:pPr>
          </w:p>
        </w:tc>
        <w:tc>
          <w:tcPr>
            <w:tcW w:w="7780" w:type="dxa"/>
            <w:gridSpan w:val="3"/>
          </w:tcPr>
          <w:p w:rsidR="0058583C" w:rsidRPr="00FF2BD3" w:rsidRDefault="0058583C" w:rsidP="00451BCE">
            <w:pPr>
              <w:rPr>
                <w:b/>
                <w:i/>
                <w:szCs w:val="24"/>
              </w:rPr>
            </w:pPr>
            <w:r w:rsidRPr="00FF2BD3">
              <w:rPr>
                <w:b/>
                <w:i/>
                <w:szCs w:val="24"/>
              </w:rPr>
              <w:t>Находится в стадии рассмотрения</w:t>
            </w:r>
          </w:p>
        </w:tc>
        <w:tc>
          <w:tcPr>
            <w:tcW w:w="2268" w:type="dxa"/>
            <w:gridSpan w:val="3"/>
          </w:tcPr>
          <w:p w:rsidR="0058583C" w:rsidRPr="00F042A1" w:rsidRDefault="0058583C" w:rsidP="00F042A1">
            <w:pPr>
              <w:jc w:val="center"/>
              <w:rPr>
                <w:b/>
                <w:i/>
                <w:szCs w:val="24"/>
              </w:rPr>
            </w:pPr>
            <w:r w:rsidRPr="00F042A1">
              <w:rPr>
                <w:b/>
                <w:i/>
                <w:szCs w:val="24"/>
              </w:rPr>
              <w:t xml:space="preserve"> 1(4,2%)</w:t>
            </w:r>
          </w:p>
        </w:tc>
        <w:tc>
          <w:tcPr>
            <w:tcW w:w="4300" w:type="dxa"/>
            <w:gridSpan w:val="3"/>
          </w:tcPr>
          <w:p w:rsidR="0058583C" w:rsidRPr="00F042A1" w:rsidRDefault="0058583C" w:rsidP="007E2B52">
            <w:pPr>
              <w:rPr>
                <w:szCs w:val="24"/>
              </w:rPr>
            </w:pPr>
            <w:r w:rsidRPr="00F042A1">
              <w:rPr>
                <w:szCs w:val="24"/>
              </w:rPr>
              <w:t>-//-</w:t>
            </w:r>
          </w:p>
        </w:tc>
      </w:tr>
      <w:tr w:rsidR="0058583C" w:rsidRPr="00FF2BD3" w:rsidTr="00761933">
        <w:tc>
          <w:tcPr>
            <w:tcW w:w="15417" w:type="dxa"/>
            <w:gridSpan w:val="10"/>
          </w:tcPr>
          <w:p w:rsidR="0058583C" w:rsidRPr="00FF2BD3" w:rsidRDefault="0058583C" w:rsidP="004907C3">
            <w:pPr>
              <w:jc w:val="center"/>
              <w:rPr>
                <w:b/>
                <w:i/>
                <w:szCs w:val="24"/>
              </w:rPr>
            </w:pPr>
          </w:p>
        </w:tc>
      </w:tr>
      <w:tr w:rsidR="0058583C" w:rsidRPr="00FF2BD3" w:rsidTr="00761933">
        <w:trPr>
          <w:trHeight w:val="700"/>
        </w:trPr>
        <w:tc>
          <w:tcPr>
            <w:tcW w:w="15417" w:type="dxa"/>
            <w:gridSpan w:val="10"/>
            <w:shd w:val="clear" w:color="auto" w:fill="FFFFCC"/>
            <w:vAlign w:val="center"/>
          </w:tcPr>
          <w:p w:rsidR="0058583C" w:rsidRPr="00FF2BD3" w:rsidRDefault="0058583C" w:rsidP="004907C3">
            <w:pPr>
              <w:jc w:val="center"/>
              <w:rPr>
                <w:szCs w:val="24"/>
              </w:rPr>
            </w:pPr>
            <w:r w:rsidRPr="00FF2BD3">
              <w:rPr>
                <w:b/>
                <w:szCs w:val="24"/>
              </w:rPr>
              <w:t xml:space="preserve">Аудиторское  направление </w:t>
            </w:r>
            <w:r w:rsidRPr="00FC294F">
              <w:rPr>
                <w:b/>
                <w:szCs w:val="24"/>
              </w:rPr>
              <w:t>«</w:t>
            </w:r>
            <w:r w:rsidRPr="00FC294F">
              <w:rPr>
                <w:b/>
                <w:sz w:val="27"/>
                <w:szCs w:val="27"/>
              </w:rPr>
              <w:t>Контроль расходов на сельское хозяйство и рыболовство, водное хозяйство, лесное хозяйство, охрану окружающей среды, жилищно-коммунальное хозяйство и регулирование тарифов</w:t>
            </w:r>
            <w:r w:rsidRPr="00FC294F">
              <w:rPr>
                <w:b/>
                <w:szCs w:val="24"/>
              </w:rPr>
              <w:t>»</w:t>
            </w:r>
          </w:p>
        </w:tc>
      </w:tr>
      <w:tr w:rsidR="0058583C" w:rsidRPr="00FF2BD3" w:rsidTr="00761933">
        <w:tc>
          <w:tcPr>
            <w:tcW w:w="1069" w:type="dxa"/>
          </w:tcPr>
          <w:p w:rsidR="0058583C" w:rsidRPr="00FF2BD3" w:rsidRDefault="0058583C" w:rsidP="004907C3">
            <w:pPr>
              <w:jc w:val="center"/>
              <w:rPr>
                <w:b/>
                <w:i/>
                <w:szCs w:val="24"/>
              </w:rPr>
            </w:pPr>
            <w:r w:rsidRPr="00FF2BD3">
              <w:rPr>
                <w:b/>
                <w:i/>
                <w:szCs w:val="24"/>
              </w:rPr>
              <w:t>1.</w:t>
            </w:r>
          </w:p>
        </w:tc>
        <w:tc>
          <w:tcPr>
            <w:tcW w:w="14348" w:type="dxa"/>
            <w:gridSpan w:val="9"/>
          </w:tcPr>
          <w:p w:rsidR="0058583C" w:rsidRPr="00833821" w:rsidRDefault="0058583C" w:rsidP="003B497A">
            <w:pPr>
              <w:rPr>
                <w:b/>
                <w:i/>
                <w:shadow/>
                <w:szCs w:val="24"/>
              </w:rPr>
            </w:pPr>
            <w:r w:rsidRPr="00833821">
              <w:rPr>
                <w:b/>
                <w:i/>
                <w:shadow/>
                <w:szCs w:val="24"/>
              </w:rPr>
              <w:t xml:space="preserve">Проверка эффективности и целевого использования бюджетных средств, направленных на обеспечение мероприятий по переселению граждан из аварийного жилищного фонда с использованием средств Фонда содействия реформированию жилищно-коммунального хозяйства за 2016 год и истекший период 2017 года </w:t>
            </w:r>
            <w:r w:rsidRPr="00833821">
              <w:rPr>
                <w:b/>
                <w:i/>
                <w:szCs w:val="24"/>
              </w:rPr>
              <w:t>(п</w:t>
            </w:r>
            <w:r w:rsidRPr="00833821">
              <w:rPr>
                <w:b/>
                <w:i/>
                <w:shadow/>
                <w:szCs w:val="24"/>
              </w:rPr>
              <w:t xml:space="preserve">остановление Коллегии КСП </w:t>
            </w:r>
            <w:r w:rsidRPr="00833821">
              <w:rPr>
                <w:b/>
                <w:i/>
                <w:szCs w:val="24"/>
              </w:rPr>
              <w:t>от 20.02.2018 года № 5/1)</w:t>
            </w:r>
          </w:p>
        </w:tc>
      </w:tr>
      <w:tr w:rsidR="0058583C" w:rsidRPr="00FF2BD3" w:rsidTr="00761933">
        <w:trPr>
          <w:trHeight w:val="426"/>
        </w:trPr>
        <w:tc>
          <w:tcPr>
            <w:tcW w:w="1069" w:type="dxa"/>
          </w:tcPr>
          <w:p w:rsidR="0058583C" w:rsidRPr="00833821" w:rsidRDefault="0058583C" w:rsidP="004907C3">
            <w:pPr>
              <w:jc w:val="center"/>
              <w:rPr>
                <w:szCs w:val="24"/>
              </w:rPr>
            </w:pPr>
          </w:p>
        </w:tc>
        <w:tc>
          <w:tcPr>
            <w:tcW w:w="7396" w:type="dxa"/>
          </w:tcPr>
          <w:p w:rsidR="0058583C" w:rsidRPr="00833821" w:rsidRDefault="0058583C" w:rsidP="002705C6">
            <w:pPr>
              <w:pStyle w:val="30"/>
              <w:tabs>
                <w:tab w:val="left" w:pos="0"/>
              </w:tabs>
              <w:spacing w:after="0"/>
              <w:ind w:left="0" w:right="29"/>
              <w:jc w:val="both"/>
              <w:rPr>
                <w:sz w:val="24"/>
                <w:szCs w:val="24"/>
              </w:rPr>
            </w:pPr>
            <w:r w:rsidRPr="00833821">
              <w:rPr>
                <w:sz w:val="24"/>
                <w:szCs w:val="24"/>
              </w:rPr>
              <w:t>Рекомендовать Губернатору Волгоградской области поручить комитету строительства Волгоградской области:</w:t>
            </w:r>
          </w:p>
        </w:tc>
        <w:tc>
          <w:tcPr>
            <w:tcW w:w="2659" w:type="dxa"/>
            <w:gridSpan w:val="6"/>
          </w:tcPr>
          <w:p w:rsidR="0058583C" w:rsidRPr="00833821" w:rsidRDefault="0058583C" w:rsidP="00DD2576">
            <w:pPr>
              <w:jc w:val="center"/>
              <w:rPr>
                <w:szCs w:val="24"/>
              </w:rPr>
            </w:pPr>
          </w:p>
        </w:tc>
        <w:tc>
          <w:tcPr>
            <w:tcW w:w="4293" w:type="dxa"/>
            <w:gridSpan w:val="2"/>
          </w:tcPr>
          <w:p w:rsidR="0058583C" w:rsidRPr="00AF31AA" w:rsidRDefault="0058583C" w:rsidP="00293152">
            <w:pPr>
              <w:jc w:val="both"/>
              <w:rPr>
                <w:szCs w:val="24"/>
                <w:highlight w:val="cyan"/>
              </w:rPr>
            </w:pPr>
          </w:p>
        </w:tc>
      </w:tr>
      <w:tr w:rsidR="0058583C" w:rsidRPr="00FF2BD3" w:rsidTr="00761933">
        <w:trPr>
          <w:trHeight w:val="426"/>
        </w:trPr>
        <w:tc>
          <w:tcPr>
            <w:tcW w:w="1069" w:type="dxa"/>
          </w:tcPr>
          <w:p w:rsidR="0058583C" w:rsidRPr="00833821" w:rsidRDefault="0058583C" w:rsidP="004907C3">
            <w:pPr>
              <w:jc w:val="center"/>
              <w:rPr>
                <w:szCs w:val="24"/>
              </w:rPr>
            </w:pPr>
            <w:r w:rsidRPr="00833821">
              <w:rPr>
                <w:szCs w:val="24"/>
              </w:rPr>
              <w:t>1.</w:t>
            </w:r>
            <w:r>
              <w:rPr>
                <w:szCs w:val="24"/>
              </w:rPr>
              <w:t>1</w:t>
            </w:r>
            <w:r w:rsidRPr="00833821">
              <w:rPr>
                <w:szCs w:val="24"/>
              </w:rPr>
              <w:t>.</w:t>
            </w:r>
          </w:p>
        </w:tc>
        <w:tc>
          <w:tcPr>
            <w:tcW w:w="7396" w:type="dxa"/>
          </w:tcPr>
          <w:p w:rsidR="0058583C" w:rsidRPr="00833821" w:rsidRDefault="0058583C" w:rsidP="00030F39">
            <w:pPr>
              <w:pStyle w:val="af"/>
              <w:tabs>
                <w:tab w:val="left" w:pos="0"/>
              </w:tabs>
              <w:autoSpaceDE w:val="0"/>
              <w:autoSpaceDN w:val="0"/>
              <w:adjustRightInd w:val="0"/>
              <w:ind w:left="0"/>
              <w:jc w:val="both"/>
              <w:outlineLvl w:val="0"/>
              <w:rPr>
                <w:rFonts w:eastAsia="MS Mincho"/>
                <w:color w:val="000000"/>
                <w:lang w:eastAsia="ja-JP"/>
              </w:rPr>
            </w:pPr>
            <w:r w:rsidRPr="00833821">
              <w:rPr>
                <w:rFonts w:eastAsia="MS Mincho"/>
                <w:color w:val="000000"/>
                <w:lang w:eastAsia="ja-JP"/>
              </w:rPr>
              <w:t xml:space="preserve">Принять меры к возврату администрацией р.п. Средняя Ахтуба </w:t>
            </w:r>
            <w:r w:rsidRPr="00833821">
              <w:rPr>
                <w:bCs/>
                <w:iCs/>
              </w:rPr>
              <w:t>средств Фонда и областного бюджета в размере 1791,4 тыс. руб., выделенных для расселения граждан из аварийного жилья, которые израсходованы на приобретение квартиры, не востребованной для целей областной адресной программы.</w:t>
            </w:r>
          </w:p>
        </w:tc>
        <w:tc>
          <w:tcPr>
            <w:tcW w:w="2659" w:type="dxa"/>
            <w:gridSpan w:val="6"/>
          </w:tcPr>
          <w:p w:rsidR="0058583C" w:rsidRPr="00752ED4" w:rsidRDefault="0058583C" w:rsidP="00030F39">
            <w:pPr>
              <w:jc w:val="center"/>
              <w:rPr>
                <w:b/>
                <w:i/>
                <w:szCs w:val="24"/>
              </w:rPr>
            </w:pPr>
            <w:r w:rsidRPr="00752ED4">
              <w:rPr>
                <w:b/>
                <w:i/>
                <w:szCs w:val="24"/>
              </w:rPr>
              <w:t>Выполнено</w:t>
            </w:r>
          </w:p>
        </w:tc>
        <w:tc>
          <w:tcPr>
            <w:tcW w:w="4293" w:type="dxa"/>
            <w:gridSpan w:val="2"/>
          </w:tcPr>
          <w:p w:rsidR="0058583C" w:rsidRPr="00933A0A" w:rsidRDefault="0058583C" w:rsidP="00030F39">
            <w:pPr>
              <w:jc w:val="both"/>
              <w:rPr>
                <w:sz w:val="22"/>
                <w:szCs w:val="24"/>
              </w:rPr>
            </w:pPr>
            <w:r w:rsidRPr="00933A0A">
              <w:rPr>
                <w:sz w:val="22"/>
                <w:szCs w:val="24"/>
              </w:rPr>
              <w:t xml:space="preserve">Средства Фонда и областного бюджета в размере 1791,4 тыс. руб. возвращены администрацией р.п. Средняя Ахтуба в областной бюджет. </w:t>
            </w:r>
          </w:p>
          <w:p w:rsidR="0058583C" w:rsidRPr="00933A0A" w:rsidRDefault="0058583C" w:rsidP="00030F39">
            <w:pPr>
              <w:ind w:firstLine="176"/>
              <w:jc w:val="both"/>
              <w:rPr>
                <w:sz w:val="22"/>
                <w:szCs w:val="24"/>
              </w:rPr>
            </w:pPr>
          </w:p>
        </w:tc>
      </w:tr>
      <w:tr w:rsidR="0058583C" w:rsidRPr="00FF2BD3" w:rsidTr="00761933">
        <w:trPr>
          <w:trHeight w:val="426"/>
        </w:trPr>
        <w:tc>
          <w:tcPr>
            <w:tcW w:w="1069" w:type="dxa"/>
          </w:tcPr>
          <w:p w:rsidR="0058583C" w:rsidRPr="00833821" w:rsidRDefault="0058583C" w:rsidP="004907C3">
            <w:pPr>
              <w:jc w:val="center"/>
              <w:rPr>
                <w:szCs w:val="24"/>
              </w:rPr>
            </w:pPr>
            <w:r>
              <w:rPr>
                <w:szCs w:val="24"/>
              </w:rPr>
              <w:t>1</w:t>
            </w:r>
            <w:r w:rsidRPr="00833821">
              <w:rPr>
                <w:szCs w:val="24"/>
              </w:rPr>
              <w:t>.2.</w:t>
            </w:r>
          </w:p>
        </w:tc>
        <w:tc>
          <w:tcPr>
            <w:tcW w:w="7396" w:type="dxa"/>
          </w:tcPr>
          <w:p w:rsidR="0058583C" w:rsidRPr="00833821" w:rsidRDefault="0058583C" w:rsidP="007F5D6E">
            <w:pPr>
              <w:pStyle w:val="af"/>
              <w:tabs>
                <w:tab w:val="left" w:pos="0"/>
              </w:tabs>
              <w:autoSpaceDE w:val="0"/>
              <w:autoSpaceDN w:val="0"/>
              <w:adjustRightInd w:val="0"/>
              <w:ind w:left="0"/>
              <w:jc w:val="both"/>
              <w:outlineLvl w:val="0"/>
            </w:pPr>
            <w:r w:rsidRPr="00833821">
              <w:t xml:space="preserve">Совместно с органами местного самоуправления </w:t>
            </w:r>
            <w:proofErr w:type="spellStart"/>
            <w:r w:rsidRPr="00833821">
              <w:t>Калачевского</w:t>
            </w:r>
            <w:proofErr w:type="spellEnd"/>
            <w:r w:rsidRPr="00833821">
              <w:t xml:space="preserve"> и </w:t>
            </w:r>
            <w:proofErr w:type="spellStart"/>
            <w:r w:rsidRPr="00833821">
              <w:t>Городищенского</w:t>
            </w:r>
            <w:proofErr w:type="spellEnd"/>
            <w:r w:rsidRPr="00833821">
              <w:t xml:space="preserve"> городских поселений решить вопрос об использовании 7 квартир, построенных за счет </w:t>
            </w:r>
            <w:r w:rsidRPr="00833821">
              <w:rPr>
                <w:bCs/>
                <w:iCs/>
              </w:rPr>
              <w:t xml:space="preserve">средств Фонда и областного бюджета, выделенных для расселения граждан из аварийного жилья, но </w:t>
            </w:r>
            <w:r w:rsidRPr="00833821">
              <w:t>не востребованных для переселения граждан в рамках Программы №204-п, в том числе рассмотрев возможность:</w:t>
            </w:r>
          </w:p>
          <w:p w:rsidR="0058583C" w:rsidRPr="00833821" w:rsidRDefault="0058583C" w:rsidP="007F5D6E">
            <w:pPr>
              <w:pStyle w:val="af"/>
              <w:tabs>
                <w:tab w:val="left" w:pos="0"/>
              </w:tabs>
              <w:autoSpaceDE w:val="0"/>
              <w:autoSpaceDN w:val="0"/>
              <w:adjustRightInd w:val="0"/>
              <w:ind w:left="0"/>
              <w:jc w:val="both"/>
              <w:outlineLvl w:val="0"/>
              <w:rPr>
                <w:bCs/>
                <w:iCs/>
              </w:rPr>
            </w:pPr>
            <w:r w:rsidRPr="00833821">
              <w:tab/>
              <w:t>-</w:t>
            </w:r>
            <w:r w:rsidRPr="00833821">
              <w:rPr>
                <w:bCs/>
                <w:iCs/>
              </w:rPr>
              <w:t>переселения граждан, проживающих в аварийных домах;</w:t>
            </w:r>
          </w:p>
          <w:p w:rsidR="0058583C" w:rsidRPr="00833821" w:rsidRDefault="0058583C" w:rsidP="007F5D6E">
            <w:pPr>
              <w:pStyle w:val="af"/>
              <w:tabs>
                <w:tab w:val="left" w:pos="0"/>
              </w:tabs>
              <w:autoSpaceDE w:val="0"/>
              <w:autoSpaceDN w:val="0"/>
              <w:adjustRightInd w:val="0"/>
              <w:ind w:left="0"/>
              <w:jc w:val="both"/>
              <w:outlineLvl w:val="0"/>
              <w:rPr>
                <w:bCs/>
                <w:iCs/>
              </w:rPr>
            </w:pPr>
            <w:r w:rsidRPr="00833821">
              <w:rPr>
                <w:bCs/>
                <w:iCs/>
              </w:rPr>
              <w:tab/>
              <w:t xml:space="preserve">-передачу квартир из </w:t>
            </w:r>
            <w:proofErr w:type="gramStart"/>
            <w:r w:rsidRPr="00833821">
              <w:rPr>
                <w:bCs/>
                <w:iCs/>
              </w:rPr>
              <w:t>муниципальной</w:t>
            </w:r>
            <w:proofErr w:type="gramEnd"/>
            <w:r w:rsidRPr="00833821">
              <w:rPr>
                <w:bCs/>
                <w:iCs/>
              </w:rPr>
              <w:t xml:space="preserve"> в областную собственность.</w:t>
            </w:r>
          </w:p>
          <w:p w:rsidR="0058583C" w:rsidRPr="00833821" w:rsidRDefault="0058583C" w:rsidP="007F5D6E">
            <w:pPr>
              <w:pStyle w:val="af"/>
              <w:tabs>
                <w:tab w:val="left" w:pos="0"/>
              </w:tabs>
              <w:autoSpaceDE w:val="0"/>
              <w:autoSpaceDN w:val="0"/>
              <w:adjustRightInd w:val="0"/>
              <w:ind w:left="0"/>
              <w:jc w:val="both"/>
              <w:outlineLvl w:val="0"/>
            </w:pPr>
            <w:r w:rsidRPr="00833821">
              <w:rPr>
                <w:bCs/>
                <w:iCs/>
              </w:rPr>
              <w:tab/>
              <w:t xml:space="preserve">В противном случае осуществить возврат в областной бюджет израсходованных на строительство 7 квартир средств субсидии: </w:t>
            </w:r>
          </w:p>
          <w:p w:rsidR="0058583C" w:rsidRPr="00833821" w:rsidRDefault="0058583C" w:rsidP="007F5D6E">
            <w:pPr>
              <w:pStyle w:val="a5"/>
              <w:spacing w:after="0"/>
              <w:ind w:firstLine="708"/>
              <w:jc w:val="both"/>
              <w:rPr>
                <w:bCs/>
                <w:iCs/>
              </w:rPr>
            </w:pPr>
            <w:r w:rsidRPr="00833821">
              <w:rPr>
                <w:bCs/>
                <w:iCs/>
              </w:rPr>
              <w:t xml:space="preserve">-администрацией </w:t>
            </w:r>
            <w:proofErr w:type="spellStart"/>
            <w:r w:rsidRPr="00833821">
              <w:rPr>
                <w:bCs/>
                <w:iCs/>
              </w:rPr>
              <w:t>Калачевского</w:t>
            </w:r>
            <w:proofErr w:type="spellEnd"/>
            <w:r w:rsidRPr="00833821">
              <w:rPr>
                <w:bCs/>
                <w:iCs/>
              </w:rPr>
              <w:t xml:space="preserve"> городского поселения - 5175,6 тыс. руб.;</w:t>
            </w:r>
          </w:p>
          <w:p w:rsidR="0058583C" w:rsidRPr="00833821" w:rsidRDefault="0058583C" w:rsidP="007F5D6E">
            <w:pPr>
              <w:pStyle w:val="a5"/>
              <w:spacing w:after="0"/>
              <w:ind w:firstLine="708"/>
              <w:jc w:val="both"/>
              <w:rPr>
                <w:bCs/>
                <w:iCs/>
              </w:rPr>
            </w:pPr>
            <w:r w:rsidRPr="00833821">
              <w:rPr>
                <w:bCs/>
                <w:iCs/>
              </w:rPr>
              <w:t xml:space="preserve">-администрацией </w:t>
            </w:r>
            <w:proofErr w:type="spellStart"/>
            <w:r w:rsidRPr="00833821">
              <w:rPr>
                <w:bCs/>
                <w:iCs/>
              </w:rPr>
              <w:t>Городищенского</w:t>
            </w:r>
            <w:proofErr w:type="spellEnd"/>
            <w:r w:rsidRPr="00833821">
              <w:rPr>
                <w:bCs/>
                <w:iCs/>
              </w:rPr>
              <w:t xml:space="preserve"> городского поселения - </w:t>
            </w:r>
            <w:r w:rsidRPr="00833821">
              <w:rPr>
                <w:bCs/>
                <w:iCs/>
              </w:rPr>
              <w:lastRenderedPageBreak/>
              <w:t>2276,0 тыс. рублей.</w:t>
            </w:r>
          </w:p>
        </w:tc>
        <w:tc>
          <w:tcPr>
            <w:tcW w:w="2659" w:type="dxa"/>
            <w:gridSpan w:val="6"/>
          </w:tcPr>
          <w:p w:rsidR="0058583C" w:rsidRPr="00752ED4" w:rsidRDefault="0058583C" w:rsidP="007F5D6E">
            <w:pPr>
              <w:jc w:val="center"/>
              <w:rPr>
                <w:b/>
                <w:i/>
                <w:szCs w:val="24"/>
              </w:rPr>
            </w:pPr>
            <w:r w:rsidRPr="00752ED4">
              <w:rPr>
                <w:b/>
                <w:i/>
                <w:szCs w:val="24"/>
              </w:rPr>
              <w:lastRenderedPageBreak/>
              <w:t xml:space="preserve">Выполнено </w:t>
            </w:r>
          </w:p>
        </w:tc>
        <w:tc>
          <w:tcPr>
            <w:tcW w:w="4293" w:type="dxa"/>
            <w:gridSpan w:val="2"/>
          </w:tcPr>
          <w:p w:rsidR="0058583C" w:rsidRPr="00D44A12" w:rsidRDefault="0058583C" w:rsidP="007F5D6E">
            <w:pPr>
              <w:jc w:val="both"/>
              <w:rPr>
                <w:sz w:val="22"/>
                <w:szCs w:val="24"/>
              </w:rPr>
            </w:pPr>
            <w:r w:rsidRPr="00D44A12">
              <w:rPr>
                <w:sz w:val="22"/>
                <w:szCs w:val="24"/>
              </w:rPr>
              <w:t xml:space="preserve">По информации комитета строительства Волгоградской области в </w:t>
            </w:r>
            <w:proofErr w:type="gramStart"/>
            <w:r w:rsidRPr="00D44A12">
              <w:rPr>
                <w:sz w:val="22"/>
                <w:szCs w:val="24"/>
              </w:rPr>
              <w:t>г</w:t>
            </w:r>
            <w:proofErr w:type="gramEnd"/>
            <w:r w:rsidRPr="00D44A12">
              <w:rPr>
                <w:sz w:val="22"/>
                <w:szCs w:val="24"/>
              </w:rPr>
              <w:t xml:space="preserve">. </w:t>
            </w:r>
            <w:proofErr w:type="spellStart"/>
            <w:r w:rsidRPr="00D44A12">
              <w:rPr>
                <w:sz w:val="22"/>
                <w:szCs w:val="24"/>
              </w:rPr>
              <w:t>Калач-на-Дону</w:t>
            </w:r>
            <w:proofErr w:type="spellEnd"/>
            <w:r w:rsidRPr="00D44A12">
              <w:rPr>
                <w:sz w:val="22"/>
                <w:szCs w:val="24"/>
              </w:rPr>
              <w:t xml:space="preserve"> из 4-х невостребованных квартир 3 квартиры предоставлены гражданам, проживающим в аварийных домах, признанных таковыми после 01.01.2012, 1 квартира будет также предоставлена гражданам, проживающим в аварийных домах, после истечения срока договора безвозмездного пользования квартирой сотрудниками ФСБ (до 01.12.2019). </w:t>
            </w:r>
          </w:p>
          <w:p w:rsidR="0058583C" w:rsidRPr="00D44A12" w:rsidRDefault="0058583C" w:rsidP="007F5D6E">
            <w:pPr>
              <w:jc w:val="both"/>
              <w:rPr>
                <w:sz w:val="22"/>
                <w:szCs w:val="24"/>
              </w:rPr>
            </w:pPr>
          </w:p>
          <w:p w:rsidR="0058583C" w:rsidRPr="00D44A12" w:rsidRDefault="0058583C" w:rsidP="007F5D6E">
            <w:pPr>
              <w:jc w:val="both"/>
              <w:rPr>
                <w:sz w:val="22"/>
                <w:szCs w:val="24"/>
              </w:rPr>
            </w:pPr>
            <w:r w:rsidRPr="00D44A12">
              <w:rPr>
                <w:sz w:val="22"/>
                <w:szCs w:val="24"/>
              </w:rPr>
              <w:t>В р.п</w:t>
            </w:r>
            <w:proofErr w:type="gramStart"/>
            <w:r w:rsidRPr="00D44A12">
              <w:rPr>
                <w:sz w:val="22"/>
                <w:szCs w:val="24"/>
              </w:rPr>
              <w:t>.Г</w:t>
            </w:r>
            <w:proofErr w:type="gramEnd"/>
            <w:r w:rsidRPr="00D44A12">
              <w:rPr>
                <w:sz w:val="22"/>
                <w:szCs w:val="24"/>
              </w:rPr>
              <w:t xml:space="preserve">ородище подрядчиком ООО «Нова» предъявлены в марте-мае 2018 года акты выполненных работ на 3993,5 тыс.руб., </w:t>
            </w:r>
            <w:r w:rsidRPr="00D44A12">
              <w:rPr>
                <w:sz w:val="22"/>
                <w:szCs w:val="24"/>
              </w:rPr>
              <w:lastRenderedPageBreak/>
              <w:t xml:space="preserve">которые администрацией </w:t>
            </w:r>
            <w:proofErr w:type="spellStart"/>
            <w:r w:rsidRPr="00D44A12">
              <w:rPr>
                <w:sz w:val="22"/>
                <w:szCs w:val="24"/>
              </w:rPr>
              <w:t>Городищенского</w:t>
            </w:r>
            <w:proofErr w:type="spellEnd"/>
            <w:r w:rsidRPr="00D44A12">
              <w:rPr>
                <w:sz w:val="22"/>
                <w:szCs w:val="24"/>
              </w:rPr>
              <w:t xml:space="preserve"> городского поселения приняты. </w:t>
            </w:r>
          </w:p>
          <w:p w:rsidR="0058583C" w:rsidRPr="00D44A12" w:rsidRDefault="0058583C" w:rsidP="007F5D6E">
            <w:pPr>
              <w:jc w:val="both"/>
              <w:rPr>
                <w:sz w:val="22"/>
                <w:szCs w:val="24"/>
              </w:rPr>
            </w:pPr>
            <w:r w:rsidRPr="00D44A12">
              <w:rPr>
                <w:sz w:val="22"/>
                <w:szCs w:val="24"/>
              </w:rPr>
              <w:t>За счет средств местного бюджета перечислено подрядчику 890,0 тыс. руб., а на 3111,2 тыс. руб. подписано соглашение о взаимозачете.</w:t>
            </w:r>
          </w:p>
        </w:tc>
      </w:tr>
      <w:tr w:rsidR="0058583C" w:rsidRPr="00FF2BD3" w:rsidTr="00761933">
        <w:trPr>
          <w:trHeight w:val="426"/>
        </w:trPr>
        <w:tc>
          <w:tcPr>
            <w:tcW w:w="1069" w:type="dxa"/>
          </w:tcPr>
          <w:p w:rsidR="0058583C" w:rsidRPr="00833821" w:rsidRDefault="0058583C" w:rsidP="004907C3">
            <w:pPr>
              <w:jc w:val="center"/>
              <w:rPr>
                <w:szCs w:val="24"/>
              </w:rPr>
            </w:pPr>
            <w:r>
              <w:rPr>
                <w:szCs w:val="24"/>
              </w:rPr>
              <w:lastRenderedPageBreak/>
              <w:t>1</w:t>
            </w:r>
            <w:r w:rsidRPr="00833821">
              <w:rPr>
                <w:szCs w:val="24"/>
              </w:rPr>
              <w:t>.3.</w:t>
            </w:r>
          </w:p>
        </w:tc>
        <w:tc>
          <w:tcPr>
            <w:tcW w:w="7396" w:type="dxa"/>
          </w:tcPr>
          <w:p w:rsidR="0058583C" w:rsidRPr="00833821" w:rsidRDefault="0058583C" w:rsidP="00933A0A">
            <w:pPr>
              <w:jc w:val="both"/>
            </w:pPr>
            <w:r w:rsidRPr="00833821">
              <w:t xml:space="preserve">Принять меры к возврату </w:t>
            </w:r>
            <w:r w:rsidRPr="00833821">
              <w:rPr>
                <w:szCs w:val="24"/>
              </w:rPr>
              <w:t xml:space="preserve">администрацией </w:t>
            </w:r>
            <w:proofErr w:type="spellStart"/>
            <w:r w:rsidRPr="00833821">
              <w:rPr>
                <w:szCs w:val="24"/>
              </w:rPr>
              <w:t>Городищенского</w:t>
            </w:r>
            <w:proofErr w:type="spellEnd"/>
            <w:r w:rsidRPr="00833821">
              <w:rPr>
                <w:szCs w:val="24"/>
              </w:rPr>
              <w:t xml:space="preserve"> городского поселения остатка неизрасходованных на строительство жилого дома средств в объеме, предусмотренном соглашением и областной адресной программой, - 740,2 тыс. рублей.</w:t>
            </w:r>
          </w:p>
        </w:tc>
        <w:tc>
          <w:tcPr>
            <w:tcW w:w="2659" w:type="dxa"/>
            <w:gridSpan w:val="6"/>
          </w:tcPr>
          <w:p w:rsidR="0058583C" w:rsidRPr="00752ED4" w:rsidRDefault="0058583C" w:rsidP="00933A0A">
            <w:pPr>
              <w:jc w:val="center"/>
              <w:rPr>
                <w:b/>
                <w:i/>
                <w:szCs w:val="24"/>
              </w:rPr>
            </w:pPr>
            <w:r w:rsidRPr="00752ED4">
              <w:rPr>
                <w:b/>
                <w:i/>
                <w:szCs w:val="24"/>
              </w:rPr>
              <w:t xml:space="preserve">Выполнено </w:t>
            </w:r>
          </w:p>
        </w:tc>
        <w:tc>
          <w:tcPr>
            <w:tcW w:w="4293" w:type="dxa"/>
            <w:gridSpan w:val="2"/>
          </w:tcPr>
          <w:p w:rsidR="0058583C" w:rsidRPr="00933A0A" w:rsidRDefault="0058583C" w:rsidP="00933A0A">
            <w:pPr>
              <w:jc w:val="both"/>
              <w:rPr>
                <w:sz w:val="22"/>
                <w:szCs w:val="24"/>
              </w:rPr>
            </w:pPr>
            <w:r w:rsidRPr="00933A0A">
              <w:rPr>
                <w:sz w:val="22"/>
                <w:szCs w:val="24"/>
              </w:rPr>
              <w:t xml:space="preserve">Администрацией </w:t>
            </w:r>
            <w:proofErr w:type="spellStart"/>
            <w:r w:rsidRPr="00933A0A">
              <w:rPr>
                <w:sz w:val="22"/>
                <w:szCs w:val="24"/>
              </w:rPr>
              <w:t>Городищенского</w:t>
            </w:r>
            <w:proofErr w:type="spellEnd"/>
            <w:r w:rsidRPr="00933A0A">
              <w:rPr>
                <w:sz w:val="22"/>
                <w:szCs w:val="24"/>
              </w:rPr>
              <w:t xml:space="preserve"> городского поселения за счет неизрасходованных средств местного бюджета оплачены выполненные подрядной организацией работы.</w:t>
            </w:r>
          </w:p>
        </w:tc>
      </w:tr>
      <w:tr w:rsidR="0058583C" w:rsidRPr="00FF2BD3" w:rsidTr="00761933">
        <w:trPr>
          <w:trHeight w:val="426"/>
        </w:trPr>
        <w:tc>
          <w:tcPr>
            <w:tcW w:w="1069" w:type="dxa"/>
          </w:tcPr>
          <w:p w:rsidR="0058583C" w:rsidRPr="00833821" w:rsidRDefault="0058583C" w:rsidP="004907C3">
            <w:pPr>
              <w:jc w:val="center"/>
              <w:rPr>
                <w:szCs w:val="24"/>
              </w:rPr>
            </w:pPr>
            <w:r>
              <w:rPr>
                <w:szCs w:val="24"/>
              </w:rPr>
              <w:t>1</w:t>
            </w:r>
            <w:r w:rsidRPr="00833821">
              <w:rPr>
                <w:szCs w:val="24"/>
              </w:rPr>
              <w:t>.4.</w:t>
            </w:r>
          </w:p>
        </w:tc>
        <w:tc>
          <w:tcPr>
            <w:tcW w:w="7396" w:type="dxa"/>
          </w:tcPr>
          <w:p w:rsidR="0058583C" w:rsidRPr="00833821" w:rsidRDefault="0058583C" w:rsidP="00BB7EDE">
            <w:pPr>
              <w:pStyle w:val="af"/>
              <w:tabs>
                <w:tab w:val="left" w:pos="0"/>
              </w:tabs>
              <w:autoSpaceDE w:val="0"/>
              <w:autoSpaceDN w:val="0"/>
              <w:adjustRightInd w:val="0"/>
              <w:ind w:left="0"/>
              <w:jc w:val="both"/>
              <w:outlineLvl w:val="0"/>
            </w:pPr>
            <w:r w:rsidRPr="00833821">
              <w:t>Рассмотреть вопрос о необходимости применения п.60 раздела 4 Программы №204-п (в редакции от 08.07.2016), п.3.4 Соглашений в части возврата администрациями 8 муниципальных образований средств областного бюджета в размере 13900,8 тыс. руб., израсходованных на строительство и предоставление гражданам жилья сверх занимаемой ими ранее площади аварийного жилья.</w:t>
            </w:r>
          </w:p>
        </w:tc>
        <w:tc>
          <w:tcPr>
            <w:tcW w:w="2659" w:type="dxa"/>
            <w:gridSpan w:val="6"/>
          </w:tcPr>
          <w:p w:rsidR="0058583C" w:rsidRPr="00CB4E50" w:rsidRDefault="0058583C" w:rsidP="00BB7EDE">
            <w:pPr>
              <w:jc w:val="center"/>
              <w:rPr>
                <w:b/>
                <w:i/>
                <w:szCs w:val="24"/>
              </w:rPr>
            </w:pPr>
            <w:r w:rsidRPr="00CB4E50">
              <w:rPr>
                <w:b/>
                <w:i/>
                <w:szCs w:val="24"/>
              </w:rPr>
              <w:t xml:space="preserve">Снято </w:t>
            </w:r>
          </w:p>
          <w:p w:rsidR="0058583C" w:rsidRPr="00752ED4" w:rsidRDefault="0058583C" w:rsidP="00BB7EDE">
            <w:pPr>
              <w:jc w:val="center"/>
              <w:rPr>
                <w:b/>
                <w:i/>
                <w:szCs w:val="24"/>
              </w:rPr>
            </w:pPr>
            <w:r w:rsidRPr="00CB4E50">
              <w:rPr>
                <w:b/>
                <w:i/>
                <w:szCs w:val="24"/>
              </w:rPr>
              <w:t>с контроля</w:t>
            </w:r>
          </w:p>
        </w:tc>
        <w:tc>
          <w:tcPr>
            <w:tcW w:w="4293" w:type="dxa"/>
            <w:gridSpan w:val="2"/>
          </w:tcPr>
          <w:p w:rsidR="0058583C" w:rsidRPr="00BB7EDE" w:rsidRDefault="0058583C" w:rsidP="00BB7EDE">
            <w:pPr>
              <w:jc w:val="both"/>
              <w:rPr>
                <w:sz w:val="22"/>
                <w:szCs w:val="24"/>
              </w:rPr>
            </w:pPr>
            <w:r w:rsidRPr="00BB7EDE">
              <w:rPr>
                <w:sz w:val="22"/>
                <w:szCs w:val="24"/>
              </w:rPr>
              <w:t xml:space="preserve">По мнению комитета строительства Волгоградской </w:t>
            </w:r>
            <w:proofErr w:type="gramStart"/>
            <w:r w:rsidRPr="00BB7EDE">
              <w:rPr>
                <w:sz w:val="22"/>
                <w:szCs w:val="24"/>
              </w:rPr>
              <w:t>области</w:t>
            </w:r>
            <w:proofErr w:type="gramEnd"/>
            <w:r w:rsidRPr="00BB7EDE">
              <w:rPr>
                <w:sz w:val="22"/>
                <w:szCs w:val="24"/>
              </w:rPr>
              <w:t xml:space="preserve"> абзац 60 раздела 4 Программы №204-п и п.3.4 соглашений о взаимодействии в рамках указанной Программы введены для установления источника финансирования фактических расходов на превышение приобретаемой жилой площади над расселяемой, которые действительно возникают при заключении контракта на приобретение/строительство помещений. Исходя из того, что в 8-ми муниципальных образованиях средства на приобретение и строительство дополнительной площади сверх предусмотренной Программой №204-п дополнительно не требовались, а выделялись за счет экономии средств Фонда и областного бюджета, необходимость возврата муниципальными образованиями средств областного бюджета в размере 13900,8 тыс. руб. отсутствует. </w:t>
            </w:r>
          </w:p>
        </w:tc>
      </w:tr>
      <w:tr w:rsidR="0058583C" w:rsidRPr="00FF2BD3" w:rsidTr="00761933">
        <w:trPr>
          <w:trHeight w:val="426"/>
        </w:trPr>
        <w:tc>
          <w:tcPr>
            <w:tcW w:w="1069" w:type="dxa"/>
          </w:tcPr>
          <w:p w:rsidR="0058583C" w:rsidRPr="00833821" w:rsidRDefault="0058583C" w:rsidP="004907C3">
            <w:pPr>
              <w:jc w:val="center"/>
              <w:rPr>
                <w:szCs w:val="24"/>
              </w:rPr>
            </w:pPr>
            <w:r>
              <w:rPr>
                <w:szCs w:val="24"/>
              </w:rPr>
              <w:t>1.</w:t>
            </w:r>
            <w:r w:rsidRPr="00833821">
              <w:rPr>
                <w:szCs w:val="24"/>
              </w:rPr>
              <w:t>5.</w:t>
            </w:r>
          </w:p>
        </w:tc>
        <w:tc>
          <w:tcPr>
            <w:tcW w:w="7396" w:type="dxa"/>
          </w:tcPr>
          <w:p w:rsidR="0058583C" w:rsidRDefault="0058583C" w:rsidP="009C0E9F">
            <w:pPr>
              <w:pStyle w:val="af"/>
              <w:tabs>
                <w:tab w:val="left" w:pos="0"/>
              </w:tabs>
              <w:autoSpaceDE w:val="0"/>
              <w:autoSpaceDN w:val="0"/>
              <w:adjustRightInd w:val="0"/>
              <w:ind w:left="0"/>
              <w:jc w:val="both"/>
              <w:outlineLvl w:val="0"/>
            </w:pPr>
            <w:r w:rsidRPr="00833821">
              <w:t>Совместно с органами местного самоуправления:</w:t>
            </w:r>
          </w:p>
          <w:p w:rsidR="0058583C" w:rsidRDefault="0058583C" w:rsidP="009C0E9F">
            <w:pPr>
              <w:pStyle w:val="af"/>
              <w:tabs>
                <w:tab w:val="left" w:pos="0"/>
              </w:tabs>
              <w:autoSpaceDE w:val="0"/>
              <w:autoSpaceDN w:val="0"/>
              <w:adjustRightInd w:val="0"/>
              <w:ind w:left="0"/>
              <w:jc w:val="both"/>
              <w:outlineLvl w:val="0"/>
              <w:rPr>
                <w:color w:val="000000"/>
              </w:rPr>
            </w:pPr>
            <w:r w:rsidRPr="00833821">
              <w:rPr>
                <w:color w:val="000000"/>
              </w:rPr>
              <w:t>-завершить переселение граждан из аварийных домов в кратчайшие сроки;</w:t>
            </w:r>
          </w:p>
          <w:p w:rsidR="0058583C" w:rsidRPr="00833821" w:rsidRDefault="0058583C" w:rsidP="009C0E9F">
            <w:pPr>
              <w:pStyle w:val="af"/>
              <w:tabs>
                <w:tab w:val="left" w:pos="0"/>
              </w:tabs>
              <w:autoSpaceDE w:val="0"/>
              <w:autoSpaceDN w:val="0"/>
              <w:adjustRightInd w:val="0"/>
              <w:ind w:left="0"/>
              <w:jc w:val="both"/>
              <w:outlineLvl w:val="0"/>
            </w:pPr>
            <w:r w:rsidRPr="00752ED4">
              <w:lastRenderedPageBreak/>
              <w:t>-привлечь подрядчиков строительства с целью исполнения гарантийных обязательств по ликвидации выявленных недостатков строительства.</w:t>
            </w:r>
          </w:p>
        </w:tc>
        <w:tc>
          <w:tcPr>
            <w:tcW w:w="2659" w:type="dxa"/>
            <w:gridSpan w:val="6"/>
          </w:tcPr>
          <w:p w:rsidR="0058583C" w:rsidRDefault="0058583C" w:rsidP="009C0E9F">
            <w:pPr>
              <w:jc w:val="center"/>
              <w:rPr>
                <w:b/>
                <w:i/>
                <w:szCs w:val="24"/>
              </w:rPr>
            </w:pPr>
            <w:r w:rsidRPr="00752ED4">
              <w:rPr>
                <w:b/>
                <w:i/>
                <w:szCs w:val="24"/>
              </w:rPr>
              <w:lastRenderedPageBreak/>
              <w:t xml:space="preserve">Выполнено </w:t>
            </w:r>
          </w:p>
          <w:p w:rsidR="0058583C" w:rsidRPr="00752ED4" w:rsidRDefault="0058583C" w:rsidP="009C0E9F">
            <w:pPr>
              <w:jc w:val="center"/>
              <w:rPr>
                <w:b/>
                <w:i/>
                <w:szCs w:val="24"/>
              </w:rPr>
            </w:pPr>
            <w:r w:rsidRPr="00752ED4">
              <w:rPr>
                <w:b/>
                <w:i/>
                <w:szCs w:val="24"/>
              </w:rPr>
              <w:t>частично</w:t>
            </w:r>
          </w:p>
        </w:tc>
        <w:tc>
          <w:tcPr>
            <w:tcW w:w="4293" w:type="dxa"/>
            <w:gridSpan w:val="2"/>
          </w:tcPr>
          <w:p w:rsidR="0058583C" w:rsidRPr="00011757" w:rsidRDefault="0058583C" w:rsidP="009C0E9F">
            <w:pPr>
              <w:jc w:val="both"/>
              <w:rPr>
                <w:sz w:val="22"/>
                <w:szCs w:val="24"/>
              </w:rPr>
            </w:pPr>
            <w:r w:rsidRPr="00011757">
              <w:rPr>
                <w:sz w:val="22"/>
                <w:szCs w:val="24"/>
              </w:rPr>
              <w:t xml:space="preserve">По информации комитета строительства Волгоградской области и администрации </w:t>
            </w:r>
            <w:proofErr w:type="spellStart"/>
            <w:r w:rsidRPr="00011757">
              <w:rPr>
                <w:sz w:val="22"/>
                <w:szCs w:val="24"/>
              </w:rPr>
              <w:t>Калачевского</w:t>
            </w:r>
            <w:proofErr w:type="spellEnd"/>
            <w:r w:rsidRPr="00011757">
              <w:rPr>
                <w:sz w:val="22"/>
                <w:szCs w:val="24"/>
              </w:rPr>
              <w:t xml:space="preserve"> городского поселения на конец 2018 года остаются </w:t>
            </w:r>
            <w:proofErr w:type="spellStart"/>
            <w:r w:rsidRPr="00011757">
              <w:rPr>
                <w:sz w:val="22"/>
                <w:szCs w:val="24"/>
              </w:rPr>
              <w:t>нерасселенными</w:t>
            </w:r>
            <w:proofErr w:type="spellEnd"/>
            <w:r w:rsidRPr="00011757">
              <w:rPr>
                <w:sz w:val="22"/>
                <w:szCs w:val="24"/>
              </w:rPr>
              <w:t xml:space="preserve"> </w:t>
            </w:r>
            <w:r w:rsidRPr="00011757">
              <w:rPr>
                <w:sz w:val="22"/>
                <w:szCs w:val="24"/>
              </w:rPr>
              <w:lastRenderedPageBreak/>
              <w:t>13 жилых помещений г</w:t>
            </w:r>
            <w:proofErr w:type="gramStart"/>
            <w:r w:rsidRPr="00011757">
              <w:rPr>
                <w:sz w:val="22"/>
                <w:szCs w:val="24"/>
              </w:rPr>
              <w:t>.К</w:t>
            </w:r>
            <w:proofErr w:type="gramEnd"/>
            <w:r w:rsidRPr="00011757">
              <w:rPr>
                <w:sz w:val="22"/>
                <w:szCs w:val="24"/>
              </w:rPr>
              <w:t xml:space="preserve">раснослободске (30 граждан) и 9 помещений в </w:t>
            </w:r>
            <w:proofErr w:type="spellStart"/>
            <w:r w:rsidRPr="00011757">
              <w:rPr>
                <w:sz w:val="22"/>
                <w:szCs w:val="24"/>
              </w:rPr>
              <w:t>г.Калаче-на-Дону</w:t>
            </w:r>
            <w:proofErr w:type="spellEnd"/>
            <w:r w:rsidRPr="00011757">
              <w:rPr>
                <w:sz w:val="22"/>
                <w:szCs w:val="24"/>
              </w:rPr>
              <w:t xml:space="preserve"> (26 граждан). Причины - судебные разбирательства, розыск граждан, вступление в наследство и регистрация перехода прав собственности. Кроме того, комитетом строительства Волгоградской области выявлены 3 </w:t>
            </w:r>
            <w:proofErr w:type="gramStart"/>
            <w:r w:rsidRPr="00011757">
              <w:rPr>
                <w:sz w:val="22"/>
                <w:szCs w:val="24"/>
              </w:rPr>
              <w:t>жилых</w:t>
            </w:r>
            <w:proofErr w:type="gramEnd"/>
            <w:r w:rsidRPr="00011757">
              <w:rPr>
                <w:sz w:val="22"/>
                <w:szCs w:val="24"/>
              </w:rPr>
              <w:t xml:space="preserve"> помещения, не подлежащие расселению:</w:t>
            </w:r>
          </w:p>
          <w:p w:rsidR="0058583C" w:rsidRPr="00011757" w:rsidRDefault="0058583C" w:rsidP="009C0E9F">
            <w:pPr>
              <w:jc w:val="both"/>
              <w:rPr>
                <w:sz w:val="22"/>
                <w:szCs w:val="24"/>
              </w:rPr>
            </w:pPr>
            <w:r w:rsidRPr="00011757">
              <w:rPr>
                <w:sz w:val="22"/>
                <w:szCs w:val="24"/>
              </w:rPr>
              <w:t xml:space="preserve">- 2 помещения (4 человека) - в </w:t>
            </w:r>
            <w:proofErr w:type="spellStart"/>
            <w:r w:rsidRPr="00011757">
              <w:rPr>
                <w:sz w:val="22"/>
                <w:szCs w:val="24"/>
              </w:rPr>
              <w:t>Калачевском</w:t>
            </w:r>
            <w:proofErr w:type="spellEnd"/>
            <w:r w:rsidRPr="00011757">
              <w:rPr>
                <w:sz w:val="22"/>
                <w:szCs w:val="24"/>
              </w:rPr>
              <w:t xml:space="preserve"> городском поселении, из них 1 помещение не подлежит расселению в связи со смертью собственника и 1 помещение – в связи с тем, что граждане были зарегистрированы в нежилом помещении;</w:t>
            </w:r>
          </w:p>
          <w:p w:rsidR="0058583C" w:rsidRPr="00011757" w:rsidRDefault="0058583C" w:rsidP="009C0E9F">
            <w:pPr>
              <w:jc w:val="both"/>
              <w:rPr>
                <w:sz w:val="22"/>
                <w:szCs w:val="24"/>
              </w:rPr>
            </w:pPr>
            <w:r w:rsidRPr="00011757">
              <w:rPr>
                <w:sz w:val="22"/>
                <w:szCs w:val="24"/>
              </w:rPr>
              <w:t>- 1 помещение (1 человек) в г</w:t>
            </w:r>
            <w:proofErr w:type="gramStart"/>
            <w:r w:rsidRPr="00011757">
              <w:rPr>
                <w:sz w:val="22"/>
                <w:szCs w:val="24"/>
              </w:rPr>
              <w:t>.К</w:t>
            </w:r>
            <w:proofErr w:type="gramEnd"/>
            <w:r w:rsidRPr="00011757">
              <w:rPr>
                <w:sz w:val="22"/>
                <w:szCs w:val="24"/>
              </w:rPr>
              <w:t>раснослободске в связи со смертью нанимателя.</w:t>
            </w:r>
          </w:p>
          <w:p w:rsidR="0058583C" w:rsidRPr="00011757" w:rsidRDefault="0058583C" w:rsidP="009C0E9F">
            <w:pPr>
              <w:jc w:val="both"/>
              <w:rPr>
                <w:sz w:val="22"/>
                <w:szCs w:val="24"/>
              </w:rPr>
            </w:pPr>
            <w:r w:rsidRPr="00011757">
              <w:rPr>
                <w:sz w:val="22"/>
                <w:szCs w:val="24"/>
              </w:rPr>
              <w:t xml:space="preserve">Помещения для расселения указанных квартир построены за счет средств Фонда и областного бюджета, но в связи с </w:t>
            </w:r>
            <w:proofErr w:type="spellStart"/>
            <w:r w:rsidRPr="00011757">
              <w:rPr>
                <w:sz w:val="22"/>
                <w:szCs w:val="24"/>
              </w:rPr>
              <w:t>невостребованностью</w:t>
            </w:r>
            <w:proofErr w:type="spellEnd"/>
            <w:r w:rsidRPr="00011757">
              <w:rPr>
                <w:sz w:val="22"/>
                <w:szCs w:val="24"/>
              </w:rPr>
              <w:t xml:space="preserve"> помещений для нужд переселения (по причине недостаточной проработки муниципальными образованиями вопроса о подлежащих переселению гражданах), средства подлежат возмещению из местных бюджетов в областной бюджет. </w:t>
            </w:r>
          </w:p>
          <w:p w:rsidR="0058583C" w:rsidRPr="00011757" w:rsidRDefault="0058583C" w:rsidP="009C0E9F">
            <w:pPr>
              <w:jc w:val="both"/>
              <w:rPr>
                <w:b/>
                <w:sz w:val="22"/>
                <w:szCs w:val="24"/>
              </w:rPr>
            </w:pPr>
            <w:r w:rsidRPr="00011757">
              <w:rPr>
                <w:b/>
                <w:sz w:val="22"/>
                <w:szCs w:val="24"/>
              </w:rPr>
              <w:t>Данный вопрос находится на контроле у КСП.</w:t>
            </w:r>
          </w:p>
          <w:p w:rsidR="0058583C" w:rsidRPr="00011757" w:rsidRDefault="0058583C" w:rsidP="009C0E9F">
            <w:pPr>
              <w:jc w:val="both"/>
              <w:rPr>
                <w:bCs/>
                <w:sz w:val="22"/>
                <w:szCs w:val="24"/>
              </w:rPr>
            </w:pPr>
            <w:r w:rsidRPr="00011757">
              <w:rPr>
                <w:bCs/>
                <w:sz w:val="22"/>
                <w:szCs w:val="24"/>
              </w:rPr>
              <w:t xml:space="preserve">По информации ГКУ «УКС» в домах, построенных в </w:t>
            </w:r>
            <w:proofErr w:type="spellStart"/>
            <w:r w:rsidRPr="00011757">
              <w:rPr>
                <w:bCs/>
                <w:sz w:val="22"/>
                <w:szCs w:val="24"/>
              </w:rPr>
              <w:t>г</w:t>
            </w:r>
            <w:proofErr w:type="gramStart"/>
            <w:r w:rsidRPr="00011757">
              <w:rPr>
                <w:bCs/>
                <w:sz w:val="22"/>
                <w:szCs w:val="24"/>
              </w:rPr>
              <w:t>.К</w:t>
            </w:r>
            <w:proofErr w:type="gramEnd"/>
            <w:r w:rsidRPr="00011757">
              <w:rPr>
                <w:bCs/>
                <w:sz w:val="22"/>
                <w:szCs w:val="24"/>
              </w:rPr>
              <w:t>алач-на-Дону</w:t>
            </w:r>
            <w:proofErr w:type="spellEnd"/>
            <w:r w:rsidRPr="00011757">
              <w:rPr>
                <w:bCs/>
                <w:sz w:val="22"/>
                <w:szCs w:val="24"/>
              </w:rPr>
              <w:t xml:space="preserve"> для переселения граждан из аварийных МКД,</w:t>
            </w:r>
            <w:r w:rsidRPr="00011757">
              <w:rPr>
                <w:sz w:val="22"/>
                <w:szCs w:val="24"/>
              </w:rPr>
              <w:t xml:space="preserve"> </w:t>
            </w:r>
            <w:r w:rsidRPr="00011757">
              <w:rPr>
                <w:bCs/>
                <w:sz w:val="22"/>
                <w:szCs w:val="24"/>
              </w:rPr>
              <w:t>подрядчиками частично устранены недостатки строительства:</w:t>
            </w:r>
          </w:p>
          <w:p w:rsidR="0058583C" w:rsidRPr="00011757" w:rsidRDefault="0058583C" w:rsidP="009C0E9F">
            <w:pPr>
              <w:jc w:val="both"/>
              <w:rPr>
                <w:sz w:val="22"/>
                <w:szCs w:val="24"/>
              </w:rPr>
            </w:pPr>
            <w:r w:rsidRPr="00011757">
              <w:rPr>
                <w:sz w:val="22"/>
                <w:szCs w:val="24"/>
              </w:rPr>
              <w:t>-в МКД по ул</w:t>
            </w:r>
            <w:proofErr w:type="gramStart"/>
            <w:r w:rsidRPr="00011757">
              <w:rPr>
                <w:sz w:val="22"/>
                <w:szCs w:val="24"/>
              </w:rPr>
              <w:t>.Р</w:t>
            </w:r>
            <w:proofErr w:type="gramEnd"/>
            <w:r w:rsidRPr="00011757">
              <w:rPr>
                <w:sz w:val="22"/>
                <w:szCs w:val="24"/>
              </w:rPr>
              <w:t xml:space="preserve">еволюционная, 419 </w:t>
            </w:r>
            <w:r w:rsidRPr="00011757">
              <w:rPr>
                <w:sz w:val="22"/>
                <w:szCs w:val="24"/>
              </w:rPr>
              <w:lastRenderedPageBreak/>
              <w:t xml:space="preserve">подрядчиком устранены недостатки в 4-х квартирах, еще в 1 квартире недостатки не устранены (отсутствует жилец). Недостатки главного фасада и торцов здания подрядчик гарантирует устранить в апреле 2019 года; </w:t>
            </w:r>
          </w:p>
          <w:p w:rsidR="0058583C" w:rsidRPr="00011757" w:rsidRDefault="0058583C" w:rsidP="009C0E9F">
            <w:pPr>
              <w:jc w:val="both"/>
              <w:rPr>
                <w:sz w:val="22"/>
                <w:szCs w:val="24"/>
              </w:rPr>
            </w:pPr>
            <w:r w:rsidRPr="00011757">
              <w:rPr>
                <w:sz w:val="22"/>
                <w:szCs w:val="24"/>
              </w:rPr>
              <w:t xml:space="preserve">-в кв.№4 по </w:t>
            </w:r>
            <w:proofErr w:type="spellStart"/>
            <w:r w:rsidRPr="00011757">
              <w:rPr>
                <w:sz w:val="22"/>
                <w:szCs w:val="24"/>
              </w:rPr>
              <w:t>ул</w:t>
            </w:r>
            <w:proofErr w:type="gramStart"/>
            <w:r w:rsidRPr="00011757">
              <w:rPr>
                <w:sz w:val="22"/>
                <w:szCs w:val="24"/>
              </w:rPr>
              <w:t>.Ч</w:t>
            </w:r>
            <w:proofErr w:type="gramEnd"/>
            <w:r w:rsidRPr="00011757">
              <w:rPr>
                <w:sz w:val="22"/>
                <w:szCs w:val="24"/>
              </w:rPr>
              <w:t>екмарева</w:t>
            </w:r>
            <w:proofErr w:type="spellEnd"/>
            <w:r w:rsidRPr="00011757">
              <w:rPr>
                <w:sz w:val="22"/>
                <w:szCs w:val="24"/>
              </w:rPr>
              <w:t xml:space="preserve">, 23 произведена замена теплообменника; </w:t>
            </w:r>
          </w:p>
          <w:p w:rsidR="0058583C" w:rsidRPr="00011757" w:rsidRDefault="0058583C" w:rsidP="009C0E9F">
            <w:pPr>
              <w:jc w:val="both"/>
              <w:rPr>
                <w:sz w:val="22"/>
                <w:szCs w:val="24"/>
              </w:rPr>
            </w:pPr>
            <w:r w:rsidRPr="00011757">
              <w:rPr>
                <w:sz w:val="22"/>
                <w:szCs w:val="24"/>
              </w:rPr>
              <w:t xml:space="preserve">-в МКД по ул.51-ая </w:t>
            </w:r>
            <w:proofErr w:type="gramStart"/>
            <w:r w:rsidRPr="00011757">
              <w:rPr>
                <w:sz w:val="22"/>
                <w:szCs w:val="24"/>
              </w:rPr>
              <w:t>Гвардейская</w:t>
            </w:r>
            <w:proofErr w:type="gramEnd"/>
            <w:r w:rsidRPr="00011757">
              <w:rPr>
                <w:sz w:val="22"/>
                <w:szCs w:val="24"/>
              </w:rPr>
              <w:t>, 4а устранены недостатки в 5-ти квартирах, в одной квартире будут устранены в апреле 2019 года.</w:t>
            </w:r>
          </w:p>
        </w:tc>
      </w:tr>
      <w:tr w:rsidR="0058583C" w:rsidRPr="00FF2BD3" w:rsidTr="00761933">
        <w:trPr>
          <w:trHeight w:val="426"/>
        </w:trPr>
        <w:tc>
          <w:tcPr>
            <w:tcW w:w="1069" w:type="dxa"/>
          </w:tcPr>
          <w:p w:rsidR="0058583C" w:rsidRPr="00833821" w:rsidRDefault="0058583C" w:rsidP="004907C3">
            <w:pPr>
              <w:jc w:val="center"/>
              <w:rPr>
                <w:b/>
                <w:i/>
                <w:shadow/>
                <w:szCs w:val="24"/>
              </w:rPr>
            </w:pPr>
            <w:r w:rsidRPr="00833821">
              <w:rPr>
                <w:b/>
                <w:i/>
                <w:shadow/>
                <w:szCs w:val="24"/>
              </w:rPr>
              <w:lastRenderedPageBreak/>
              <w:t>2.</w:t>
            </w:r>
          </w:p>
        </w:tc>
        <w:tc>
          <w:tcPr>
            <w:tcW w:w="14348" w:type="dxa"/>
            <w:gridSpan w:val="9"/>
          </w:tcPr>
          <w:p w:rsidR="0058583C" w:rsidRPr="00833821" w:rsidRDefault="0058583C" w:rsidP="00947A56">
            <w:pPr>
              <w:rPr>
                <w:b/>
                <w:i/>
                <w:shadow/>
                <w:szCs w:val="24"/>
              </w:rPr>
            </w:pPr>
            <w:r w:rsidRPr="00833821">
              <w:rPr>
                <w:b/>
                <w:i/>
                <w:shadow/>
                <w:szCs w:val="24"/>
              </w:rPr>
              <w:t xml:space="preserve">Анализ размещения, использования и охраны охотничьих угодий на территории Волгоградской области, а также по урегулированию наложения территорий природных парков и охотничьих угодий за 2016 год и истекший период 2017 года </w:t>
            </w:r>
            <w:r w:rsidRPr="00833821">
              <w:rPr>
                <w:b/>
                <w:i/>
                <w:szCs w:val="24"/>
              </w:rPr>
              <w:t>(п</w:t>
            </w:r>
            <w:r w:rsidRPr="00833821">
              <w:rPr>
                <w:b/>
                <w:i/>
                <w:shadow/>
                <w:szCs w:val="24"/>
              </w:rPr>
              <w:t xml:space="preserve">остановление Коллегии КСП </w:t>
            </w:r>
            <w:r w:rsidRPr="00833821">
              <w:rPr>
                <w:b/>
                <w:i/>
                <w:szCs w:val="24"/>
              </w:rPr>
              <w:t>от 29.03.2018 года № 8/1)</w:t>
            </w:r>
          </w:p>
        </w:tc>
      </w:tr>
      <w:tr w:rsidR="0058583C" w:rsidRPr="00FF2BD3" w:rsidTr="00761933">
        <w:trPr>
          <w:trHeight w:val="426"/>
        </w:trPr>
        <w:tc>
          <w:tcPr>
            <w:tcW w:w="1069" w:type="dxa"/>
          </w:tcPr>
          <w:p w:rsidR="0058583C" w:rsidRPr="00833821" w:rsidRDefault="0058583C" w:rsidP="004907C3">
            <w:pPr>
              <w:jc w:val="center"/>
              <w:rPr>
                <w:szCs w:val="24"/>
              </w:rPr>
            </w:pPr>
          </w:p>
        </w:tc>
        <w:tc>
          <w:tcPr>
            <w:tcW w:w="7396" w:type="dxa"/>
          </w:tcPr>
          <w:p w:rsidR="0058583C" w:rsidRPr="00833821" w:rsidRDefault="0058583C" w:rsidP="00947A56">
            <w:pPr>
              <w:pStyle w:val="30"/>
              <w:spacing w:after="0"/>
              <w:ind w:left="0" w:right="29"/>
              <w:jc w:val="both"/>
              <w:rPr>
                <w:sz w:val="24"/>
                <w:szCs w:val="24"/>
              </w:rPr>
            </w:pPr>
            <w:r w:rsidRPr="00833821">
              <w:rPr>
                <w:sz w:val="24"/>
                <w:szCs w:val="24"/>
              </w:rPr>
              <w:t>Рекомендовать Губернатору Волгоградской области поручить комитету природных ресурсов, лесного хозяйства и экологии Волгоградской области:</w:t>
            </w:r>
          </w:p>
        </w:tc>
        <w:tc>
          <w:tcPr>
            <w:tcW w:w="2659" w:type="dxa"/>
            <w:gridSpan w:val="6"/>
          </w:tcPr>
          <w:p w:rsidR="0058583C" w:rsidRPr="00833821" w:rsidRDefault="0058583C" w:rsidP="00DD2576">
            <w:pPr>
              <w:jc w:val="center"/>
              <w:rPr>
                <w:szCs w:val="24"/>
              </w:rPr>
            </w:pPr>
          </w:p>
        </w:tc>
        <w:tc>
          <w:tcPr>
            <w:tcW w:w="4293" w:type="dxa"/>
            <w:gridSpan w:val="2"/>
          </w:tcPr>
          <w:p w:rsidR="0058583C" w:rsidRPr="00AF31AA" w:rsidRDefault="0058583C" w:rsidP="00293152">
            <w:pPr>
              <w:jc w:val="both"/>
              <w:rPr>
                <w:szCs w:val="24"/>
                <w:highlight w:val="cyan"/>
              </w:rPr>
            </w:pPr>
          </w:p>
        </w:tc>
      </w:tr>
      <w:tr w:rsidR="0058583C" w:rsidRPr="00FF2BD3" w:rsidTr="00761933">
        <w:trPr>
          <w:trHeight w:val="426"/>
        </w:trPr>
        <w:tc>
          <w:tcPr>
            <w:tcW w:w="1069" w:type="dxa"/>
          </w:tcPr>
          <w:p w:rsidR="0058583C" w:rsidRPr="00833821" w:rsidRDefault="0058583C" w:rsidP="004907C3">
            <w:pPr>
              <w:jc w:val="center"/>
              <w:rPr>
                <w:szCs w:val="24"/>
              </w:rPr>
            </w:pPr>
            <w:r w:rsidRPr="00833821">
              <w:rPr>
                <w:szCs w:val="24"/>
              </w:rPr>
              <w:t>2.1.</w:t>
            </w:r>
          </w:p>
        </w:tc>
        <w:tc>
          <w:tcPr>
            <w:tcW w:w="7396" w:type="dxa"/>
          </w:tcPr>
          <w:p w:rsidR="0058583C" w:rsidRDefault="0058583C" w:rsidP="00932548">
            <w:pPr>
              <w:jc w:val="both"/>
            </w:pPr>
            <w:r w:rsidRPr="00833821">
              <w:t xml:space="preserve">Рассмотреть вопрос об обращении в Министерство природных ресурсов РФ по следующим вопросам: </w:t>
            </w:r>
          </w:p>
          <w:p w:rsidR="0058583C" w:rsidRDefault="0058583C" w:rsidP="00932548">
            <w:pPr>
              <w:jc w:val="both"/>
            </w:pPr>
            <w:r>
              <w:t xml:space="preserve">     </w:t>
            </w:r>
            <w:proofErr w:type="gramStart"/>
            <w:r w:rsidRPr="00833821">
              <w:t xml:space="preserve">-о необходимости изменения установленного критерия ограничения максимальной площади охотничьих угодий, закрепленных за одним </w:t>
            </w:r>
            <w:proofErr w:type="spellStart"/>
            <w:r w:rsidRPr="00833821">
              <w:t>охотпользователем</w:t>
            </w:r>
            <w:proofErr w:type="spellEnd"/>
            <w:r w:rsidRPr="00833821">
              <w:t xml:space="preserve"> (100 тыс. га в пределах одного муниципального образования) таким образом, чтобы его применение стало возможным для охотничьих угодий Волгоградской области, например:  100 тыс. га в пределах одного муниципального района, городского округа либо уменьшение максимальной площади охотничьих угодий относительно городских и сельских поселений; </w:t>
            </w:r>
            <w:proofErr w:type="gramEnd"/>
          </w:p>
          <w:p w:rsidR="0058583C" w:rsidRPr="00833821" w:rsidRDefault="0058583C" w:rsidP="00932548">
            <w:pPr>
              <w:jc w:val="both"/>
            </w:pPr>
            <w:r>
              <w:t xml:space="preserve">     </w:t>
            </w:r>
            <w:r w:rsidRPr="00833821">
              <w:t xml:space="preserve">-о разъяснении ситуации, сложившейся в Волгоградской области в отношении крупнейшего в регионе </w:t>
            </w:r>
            <w:proofErr w:type="spellStart"/>
            <w:r w:rsidRPr="00833821">
              <w:t>охотпользователя</w:t>
            </w:r>
            <w:proofErr w:type="spellEnd"/>
            <w:r w:rsidRPr="00833821">
              <w:t xml:space="preserve"> - Общественной организации – Волгоградское областное общество охотников и рыболовов (в 2016 году закреплено более половины охотхозяйств региона и реализовано 79% путевок), </w:t>
            </w:r>
            <w:proofErr w:type="gramStart"/>
            <w:r w:rsidRPr="00833821">
              <w:t>которая</w:t>
            </w:r>
            <w:proofErr w:type="gramEnd"/>
            <w:r w:rsidRPr="00833821">
              <w:t xml:space="preserve"> является некоммерческим объединением, не преследующим в качестве основной цели своей деятельности извлечение прибыли. При этом к </w:t>
            </w:r>
            <w:r w:rsidRPr="00833821">
              <w:lastRenderedPageBreak/>
              <w:t xml:space="preserve">обязательствам Общественной организации – Волгоградское областное общество охотников и рыболовов, как </w:t>
            </w:r>
            <w:proofErr w:type="spellStart"/>
            <w:r w:rsidRPr="00833821">
              <w:t>охотпользователя</w:t>
            </w:r>
            <w:proofErr w:type="spellEnd"/>
            <w:r w:rsidRPr="00833821">
              <w:t xml:space="preserve">, относится создание и содержание охотничьей инфраструктуры, проведение мероприятий по сохранению охотничьих ресурсов и среды их обитания, что требует привлечения инвестиций в охотничьи хозяйства данной некоммерческой организацией. Фактически же при полученном в 2016 году доходе от оказания услуг в сфере охотничьего хозяйства в размере 12 млн. руб., общая сумма финансовых вложений данного </w:t>
            </w:r>
            <w:proofErr w:type="spellStart"/>
            <w:r w:rsidRPr="00833821">
              <w:t>охотпользователя</w:t>
            </w:r>
            <w:proofErr w:type="spellEnd"/>
            <w:r w:rsidRPr="00833821">
              <w:t xml:space="preserve"> составила 4 млн. руб., или всего лишь 8,6% от общих финансовых вложений </w:t>
            </w:r>
            <w:proofErr w:type="spellStart"/>
            <w:r w:rsidRPr="00833821">
              <w:t>охотпользователей</w:t>
            </w:r>
            <w:proofErr w:type="spellEnd"/>
            <w:r w:rsidRPr="00833821">
              <w:t xml:space="preserve"> Волгоградской  области. То есть возникает вопрос о целесообразности заключения </w:t>
            </w:r>
            <w:proofErr w:type="spellStart"/>
            <w:r w:rsidRPr="00833821">
              <w:t>охотхозяйственных</w:t>
            </w:r>
            <w:proofErr w:type="spellEnd"/>
            <w:r w:rsidRPr="00833821">
              <w:t xml:space="preserve"> соглашений с некоммерческими организациями.</w:t>
            </w:r>
          </w:p>
        </w:tc>
        <w:tc>
          <w:tcPr>
            <w:tcW w:w="2659" w:type="dxa"/>
            <w:gridSpan w:val="6"/>
          </w:tcPr>
          <w:p w:rsidR="0058583C" w:rsidRDefault="0058583C" w:rsidP="00932548">
            <w:pPr>
              <w:jc w:val="center"/>
              <w:rPr>
                <w:b/>
                <w:i/>
                <w:szCs w:val="24"/>
              </w:rPr>
            </w:pPr>
            <w:r w:rsidRPr="00752ED4">
              <w:rPr>
                <w:b/>
                <w:i/>
                <w:szCs w:val="24"/>
              </w:rPr>
              <w:lastRenderedPageBreak/>
              <w:t xml:space="preserve">Выполнено </w:t>
            </w:r>
          </w:p>
          <w:p w:rsidR="0058583C" w:rsidRPr="00752ED4" w:rsidRDefault="0058583C" w:rsidP="00932548">
            <w:pPr>
              <w:jc w:val="center"/>
              <w:rPr>
                <w:b/>
                <w:i/>
                <w:szCs w:val="24"/>
              </w:rPr>
            </w:pPr>
            <w:r w:rsidRPr="00752ED4">
              <w:rPr>
                <w:b/>
                <w:i/>
                <w:szCs w:val="24"/>
              </w:rPr>
              <w:t>частично</w:t>
            </w:r>
          </w:p>
        </w:tc>
        <w:tc>
          <w:tcPr>
            <w:tcW w:w="4293" w:type="dxa"/>
            <w:gridSpan w:val="2"/>
          </w:tcPr>
          <w:p w:rsidR="0058583C" w:rsidRPr="00101186" w:rsidRDefault="0058583C" w:rsidP="00932548">
            <w:pPr>
              <w:ind w:firstLine="176"/>
              <w:jc w:val="both"/>
              <w:rPr>
                <w:sz w:val="22"/>
                <w:szCs w:val="24"/>
              </w:rPr>
            </w:pPr>
            <w:r w:rsidRPr="00101186">
              <w:rPr>
                <w:sz w:val="22"/>
                <w:szCs w:val="24"/>
              </w:rPr>
              <w:t xml:space="preserve">Комитетом природных ресурсов, лесного хозяйства и экологии Волгоградской области в Минприроды России направлен запрос о разъяснении порядка исполнения требований приказа Минприроды России от 18.05.2012 №137 в части определения муниципального образования, в границах которого установлена максимальная площадь охотничьих угодий, в отношении которых могут быть заключены </w:t>
            </w:r>
            <w:proofErr w:type="spellStart"/>
            <w:r w:rsidRPr="00101186">
              <w:rPr>
                <w:sz w:val="22"/>
                <w:szCs w:val="24"/>
              </w:rPr>
              <w:t>охотохозяйственные</w:t>
            </w:r>
            <w:proofErr w:type="spellEnd"/>
            <w:r w:rsidRPr="00101186">
              <w:rPr>
                <w:sz w:val="22"/>
                <w:szCs w:val="24"/>
              </w:rPr>
              <w:t xml:space="preserve"> соглашения.</w:t>
            </w:r>
          </w:p>
          <w:p w:rsidR="0058583C" w:rsidRPr="00101186" w:rsidRDefault="0058583C" w:rsidP="00932548">
            <w:pPr>
              <w:ind w:firstLine="176"/>
              <w:jc w:val="both"/>
              <w:rPr>
                <w:sz w:val="22"/>
                <w:szCs w:val="24"/>
              </w:rPr>
            </w:pPr>
            <w:r w:rsidRPr="00101186">
              <w:rPr>
                <w:sz w:val="22"/>
                <w:szCs w:val="24"/>
              </w:rPr>
              <w:t xml:space="preserve">На 10.01.2019 ответа от Минприроды РФ не поступало, в </w:t>
            </w:r>
            <w:proofErr w:type="gramStart"/>
            <w:r w:rsidRPr="00101186">
              <w:rPr>
                <w:sz w:val="22"/>
                <w:szCs w:val="24"/>
              </w:rPr>
              <w:t>связи</w:t>
            </w:r>
            <w:proofErr w:type="gramEnd"/>
            <w:r w:rsidRPr="00101186">
              <w:rPr>
                <w:sz w:val="22"/>
                <w:szCs w:val="24"/>
              </w:rPr>
              <w:t xml:space="preserve"> с чем Комитет готовит повторный запрос.</w:t>
            </w:r>
          </w:p>
          <w:p w:rsidR="0058583C" w:rsidRPr="00101186" w:rsidRDefault="0058583C" w:rsidP="00932548">
            <w:pPr>
              <w:ind w:firstLine="176"/>
              <w:jc w:val="both"/>
              <w:rPr>
                <w:sz w:val="22"/>
                <w:szCs w:val="24"/>
              </w:rPr>
            </w:pPr>
          </w:p>
          <w:p w:rsidR="0058583C" w:rsidRPr="00101186" w:rsidRDefault="0058583C" w:rsidP="00932548">
            <w:pPr>
              <w:ind w:firstLine="176"/>
              <w:jc w:val="both"/>
              <w:rPr>
                <w:sz w:val="22"/>
                <w:szCs w:val="24"/>
              </w:rPr>
            </w:pPr>
            <w:proofErr w:type="gramStart"/>
            <w:r w:rsidRPr="00101186">
              <w:rPr>
                <w:sz w:val="22"/>
                <w:szCs w:val="24"/>
              </w:rPr>
              <w:t xml:space="preserve">В связи с отсутствием судебных решений о принудительном прекращении права пользования животным миром, </w:t>
            </w:r>
            <w:r w:rsidRPr="00101186">
              <w:rPr>
                <w:sz w:val="22"/>
                <w:szCs w:val="24"/>
              </w:rPr>
              <w:lastRenderedPageBreak/>
              <w:t xml:space="preserve">комитетом природных ресурсов, лесного хозяйства и экологии Волгоградской области, на основании лицензии с Волгоградским областным обществом охотников и рыболовов заключены </w:t>
            </w:r>
            <w:proofErr w:type="spellStart"/>
            <w:r w:rsidRPr="00101186">
              <w:rPr>
                <w:sz w:val="22"/>
                <w:szCs w:val="24"/>
              </w:rPr>
              <w:t>охотхозяйственные</w:t>
            </w:r>
            <w:proofErr w:type="spellEnd"/>
            <w:r w:rsidRPr="00101186">
              <w:rPr>
                <w:sz w:val="22"/>
                <w:szCs w:val="24"/>
              </w:rPr>
              <w:t xml:space="preserve"> соглашения, которыми на </w:t>
            </w:r>
            <w:proofErr w:type="spellStart"/>
            <w:r w:rsidRPr="00101186">
              <w:rPr>
                <w:sz w:val="22"/>
                <w:szCs w:val="24"/>
              </w:rPr>
              <w:t>охотпользователя</w:t>
            </w:r>
            <w:proofErr w:type="spellEnd"/>
            <w:r w:rsidRPr="00101186">
              <w:rPr>
                <w:sz w:val="22"/>
                <w:szCs w:val="24"/>
              </w:rPr>
              <w:t xml:space="preserve"> возложены обязанности создавать и содержать охотничью инфраструктуру и проводить мероприятия по сохранению охотничьих ресурсов и среды их обитания, проводить внутрихозяйственное </w:t>
            </w:r>
            <w:proofErr w:type="spellStart"/>
            <w:r w:rsidRPr="00101186">
              <w:rPr>
                <w:sz w:val="22"/>
                <w:szCs w:val="24"/>
              </w:rPr>
              <w:t>охотустройство</w:t>
            </w:r>
            <w:proofErr w:type="spellEnd"/>
            <w:r w:rsidRPr="00101186">
              <w:rPr>
                <w:sz w:val="22"/>
                <w:szCs w:val="24"/>
              </w:rPr>
              <w:t>, проводить</w:t>
            </w:r>
            <w:proofErr w:type="gramEnd"/>
            <w:r w:rsidRPr="00101186">
              <w:rPr>
                <w:sz w:val="22"/>
                <w:szCs w:val="24"/>
              </w:rPr>
              <w:t xml:space="preserve"> мероприятия, обеспечивающие охрану и воспроизводство охотничьих ресурсов, а также редких и находящихся под угрозой исчезновения объектов животного мира.</w:t>
            </w:r>
          </w:p>
          <w:p w:rsidR="0058583C" w:rsidRPr="00101186" w:rsidRDefault="0058583C" w:rsidP="00932548">
            <w:pPr>
              <w:ind w:firstLine="176"/>
              <w:jc w:val="both"/>
              <w:rPr>
                <w:sz w:val="22"/>
                <w:szCs w:val="24"/>
              </w:rPr>
            </w:pPr>
            <w:r w:rsidRPr="00101186">
              <w:rPr>
                <w:b/>
                <w:sz w:val="22"/>
                <w:szCs w:val="24"/>
              </w:rPr>
              <w:t>Данный вопрос находится на контроле у КСП.</w:t>
            </w:r>
          </w:p>
        </w:tc>
      </w:tr>
      <w:tr w:rsidR="0058583C" w:rsidRPr="00FF2BD3" w:rsidTr="00761933">
        <w:trPr>
          <w:trHeight w:val="426"/>
        </w:trPr>
        <w:tc>
          <w:tcPr>
            <w:tcW w:w="1069" w:type="dxa"/>
          </w:tcPr>
          <w:p w:rsidR="0058583C" w:rsidRPr="00833821" w:rsidRDefault="0058583C" w:rsidP="004907C3">
            <w:pPr>
              <w:jc w:val="center"/>
              <w:rPr>
                <w:szCs w:val="24"/>
              </w:rPr>
            </w:pPr>
            <w:r w:rsidRPr="00833821">
              <w:rPr>
                <w:szCs w:val="24"/>
              </w:rPr>
              <w:lastRenderedPageBreak/>
              <w:t>2.2.</w:t>
            </w:r>
          </w:p>
        </w:tc>
        <w:tc>
          <w:tcPr>
            <w:tcW w:w="7396" w:type="dxa"/>
          </w:tcPr>
          <w:p w:rsidR="0058583C" w:rsidRPr="00833821" w:rsidRDefault="0058583C" w:rsidP="00D9402C">
            <w:pPr>
              <w:pStyle w:val="af"/>
              <w:tabs>
                <w:tab w:val="left" w:pos="0"/>
              </w:tabs>
              <w:autoSpaceDE w:val="0"/>
              <w:autoSpaceDN w:val="0"/>
              <w:adjustRightInd w:val="0"/>
              <w:ind w:left="0"/>
              <w:jc w:val="both"/>
              <w:outlineLvl w:val="0"/>
              <w:rPr>
                <w:color w:val="000000"/>
              </w:rPr>
            </w:pPr>
            <w:r w:rsidRPr="00833821">
              <w:t>Проанализировать фактически сложившуюся в Волгоградской области структуру общедоступных угодий и рассмотреть вопрос о снижении их доли в общей площади охотничьих угодий с целью привлечения инвестиций в охотничьи хозяйства.</w:t>
            </w:r>
          </w:p>
        </w:tc>
        <w:tc>
          <w:tcPr>
            <w:tcW w:w="2659" w:type="dxa"/>
            <w:gridSpan w:val="6"/>
          </w:tcPr>
          <w:p w:rsidR="0058583C" w:rsidRPr="00752ED4" w:rsidRDefault="0058583C" w:rsidP="00D9402C">
            <w:pPr>
              <w:jc w:val="center"/>
              <w:rPr>
                <w:b/>
                <w:i/>
                <w:szCs w:val="24"/>
              </w:rPr>
            </w:pPr>
            <w:r w:rsidRPr="00752ED4">
              <w:rPr>
                <w:b/>
                <w:i/>
                <w:szCs w:val="24"/>
              </w:rPr>
              <w:t>Выполнено</w:t>
            </w:r>
          </w:p>
        </w:tc>
        <w:tc>
          <w:tcPr>
            <w:tcW w:w="4293" w:type="dxa"/>
            <w:gridSpan w:val="2"/>
          </w:tcPr>
          <w:p w:rsidR="0058583C" w:rsidRPr="00D9402C" w:rsidRDefault="0058583C" w:rsidP="00D9402C">
            <w:pPr>
              <w:ind w:firstLine="176"/>
              <w:jc w:val="both"/>
              <w:rPr>
                <w:sz w:val="22"/>
                <w:szCs w:val="24"/>
              </w:rPr>
            </w:pPr>
            <w:r w:rsidRPr="00D9402C">
              <w:rPr>
                <w:sz w:val="22"/>
                <w:szCs w:val="24"/>
              </w:rPr>
              <w:t xml:space="preserve">Комитетом  природных ресурсов, лесного хозяйства и экологии Волгоградской области подготовлены и прошли согласования в Минприроды России изменения в Схему территориального </w:t>
            </w:r>
            <w:proofErr w:type="spellStart"/>
            <w:r w:rsidRPr="00D9402C">
              <w:rPr>
                <w:sz w:val="22"/>
                <w:szCs w:val="24"/>
              </w:rPr>
              <w:t>охотустройства</w:t>
            </w:r>
            <w:proofErr w:type="spellEnd"/>
            <w:r w:rsidRPr="00D9402C">
              <w:rPr>
                <w:sz w:val="22"/>
                <w:szCs w:val="24"/>
              </w:rPr>
              <w:t xml:space="preserve">, согласно которым площадь общедоступных угодий составляет 20,06% от общей площади охотничьих угодий региона. Отраженные в проекте постановления Губернатора Волгоградской области «О внесении изменений в Схему» площадь и границы </w:t>
            </w:r>
            <w:proofErr w:type="spellStart"/>
            <w:r w:rsidRPr="00D9402C">
              <w:rPr>
                <w:sz w:val="22"/>
                <w:szCs w:val="24"/>
              </w:rPr>
              <w:t>охотугодий</w:t>
            </w:r>
            <w:proofErr w:type="spellEnd"/>
            <w:r w:rsidRPr="00D9402C">
              <w:rPr>
                <w:sz w:val="22"/>
                <w:szCs w:val="24"/>
              </w:rPr>
              <w:t xml:space="preserve"> соответствуют </w:t>
            </w:r>
            <w:proofErr w:type="gramStart"/>
            <w:r w:rsidRPr="00D9402C">
              <w:rPr>
                <w:sz w:val="22"/>
                <w:szCs w:val="24"/>
              </w:rPr>
              <w:t>закрепленным</w:t>
            </w:r>
            <w:proofErr w:type="gramEnd"/>
            <w:r w:rsidRPr="00D9402C">
              <w:rPr>
                <w:sz w:val="22"/>
                <w:szCs w:val="24"/>
              </w:rPr>
              <w:t xml:space="preserve">, планируемым к закреплению и общедоступным </w:t>
            </w:r>
            <w:proofErr w:type="spellStart"/>
            <w:r w:rsidRPr="00D9402C">
              <w:rPr>
                <w:sz w:val="22"/>
                <w:szCs w:val="24"/>
              </w:rPr>
              <w:t>охотугодьям</w:t>
            </w:r>
            <w:proofErr w:type="spellEnd"/>
            <w:r w:rsidRPr="00D9402C">
              <w:rPr>
                <w:sz w:val="22"/>
                <w:szCs w:val="24"/>
              </w:rPr>
              <w:t>.</w:t>
            </w:r>
          </w:p>
          <w:p w:rsidR="0058583C" w:rsidRPr="00724EB1" w:rsidRDefault="0058583C" w:rsidP="00D9402C">
            <w:pPr>
              <w:ind w:firstLine="176"/>
              <w:jc w:val="both"/>
              <w:rPr>
                <w:sz w:val="22"/>
                <w:szCs w:val="24"/>
              </w:rPr>
            </w:pPr>
            <w:r w:rsidRPr="00724EB1">
              <w:rPr>
                <w:sz w:val="22"/>
                <w:szCs w:val="24"/>
              </w:rPr>
              <w:t>Данный вопрос находится на контроле у КСП.</w:t>
            </w:r>
          </w:p>
        </w:tc>
      </w:tr>
      <w:tr w:rsidR="0058583C" w:rsidRPr="00FF2BD3" w:rsidTr="00761933">
        <w:trPr>
          <w:trHeight w:val="426"/>
        </w:trPr>
        <w:tc>
          <w:tcPr>
            <w:tcW w:w="1069" w:type="dxa"/>
          </w:tcPr>
          <w:p w:rsidR="0058583C" w:rsidRPr="00833821" w:rsidRDefault="0058583C" w:rsidP="004907C3">
            <w:pPr>
              <w:jc w:val="center"/>
              <w:rPr>
                <w:szCs w:val="24"/>
              </w:rPr>
            </w:pPr>
            <w:r w:rsidRPr="00833821">
              <w:rPr>
                <w:szCs w:val="24"/>
              </w:rPr>
              <w:lastRenderedPageBreak/>
              <w:t>2.3.</w:t>
            </w:r>
          </w:p>
        </w:tc>
        <w:tc>
          <w:tcPr>
            <w:tcW w:w="7396" w:type="dxa"/>
          </w:tcPr>
          <w:p w:rsidR="0058583C" w:rsidRPr="00833821" w:rsidRDefault="0058583C" w:rsidP="00D9402C">
            <w:pPr>
              <w:pStyle w:val="af"/>
              <w:tabs>
                <w:tab w:val="left" w:pos="0"/>
              </w:tabs>
              <w:autoSpaceDE w:val="0"/>
              <w:autoSpaceDN w:val="0"/>
              <w:adjustRightInd w:val="0"/>
              <w:ind w:left="0"/>
              <w:jc w:val="both"/>
              <w:outlineLvl w:val="0"/>
              <w:rPr>
                <w:color w:val="000000"/>
              </w:rPr>
            </w:pPr>
            <w:r w:rsidRPr="00833821">
              <w:t xml:space="preserve">Организовать работу в части принятия мер к </w:t>
            </w:r>
            <w:proofErr w:type="spellStart"/>
            <w:r w:rsidRPr="00833821">
              <w:t>охотпользователям</w:t>
            </w:r>
            <w:proofErr w:type="spellEnd"/>
            <w:r w:rsidRPr="00833821">
              <w:t xml:space="preserve">, которые не выполняют свои обязательства, предусмотренные </w:t>
            </w:r>
            <w:proofErr w:type="spellStart"/>
            <w:r w:rsidRPr="00833821">
              <w:t>охотхозяйственными</w:t>
            </w:r>
            <w:proofErr w:type="spellEnd"/>
            <w:r w:rsidRPr="00833821">
              <w:t xml:space="preserve"> соглашениями и законодательством в области охотничьих ресурсов по выполнению биотехнических, воспроизводственных, ветеринарно-профилактических мероприятий и предоставлению отчетности о деятельности по ведению охотничьего хозяйства</w:t>
            </w:r>
          </w:p>
        </w:tc>
        <w:tc>
          <w:tcPr>
            <w:tcW w:w="2659" w:type="dxa"/>
            <w:gridSpan w:val="6"/>
          </w:tcPr>
          <w:p w:rsidR="0058583C" w:rsidRPr="00752ED4" w:rsidRDefault="0058583C" w:rsidP="00D9402C">
            <w:pPr>
              <w:jc w:val="center"/>
              <w:rPr>
                <w:b/>
                <w:i/>
                <w:szCs w:val="24"/>
              </w:rPr>
            </w:pPr>
            <w:r w:rsidRPr="00752ED4">
              <w:rPr>
                <w:b/>
                <w:i/>
                <w:szCs w:val="24"/>
              </w:rPr>
              <w:t>Выполнено</w:t>
            </w:r>
          </w:p>
        </w:tc>
        <w:tc>
          <w:tcPr>
            <w:tcW w:w="4293" w:type="dxa"/>
            <w:gridSpan w:val="2"/>
          </w:tcPr>
          <w:p w:rsidR="0058583C" w:rsidRPr="00D9402C" w:rsidRDefault="0058583C" w:rsidP="00D9402C">
            <w:pPr>
              <w:ind w:firstLine="176"/>
              <w:jc w:val="both"/>
              <w:rPr>
                <w:sz w:val="22"/>
                <w:szCs w:val="24"/>
              </w:rPr>
            </w:pPr>
            <w:proofErr w:type="gramStart"/>
            <w:r w:rsidRPr="00D9402C">
              <w:rPr>
                <w:sz w:val="22"/>
                <w:szCs w:val="24"/>
              </w:rPr>
              <w:t xml:space="preserve">Согласно информации комитета природных ресурсов, лесного хозяйства и экологии Волгоградской области должностными лицами комитета совместно с Волгоградской межрайонной природоохранной прокуратурой с мая по июль 2018 года проведены проверки 5 </w:t>
            </w:r>
            <w:proofErr w:type="spellStart"/>
            <w:r w:rsidRPr="00D9402C">
              <w:rPr>
                <w:sz w:val="22"/>
                <w:szCs w:val="24"/>
              </w:rPr>
              <w:t>охотпользователей</w:t>
            </w:r>
            <w:proofErr w:type="spellEnd"/>
            <w:r w:rsidRPr="00D9402C">
              <w:rPr>
                <w:sz w:val="22"/>
                <w:szCs w:val="24"/>
              </w:rPr>
              <w:t>, по результатам которых к предусмотренной законом административной ответственности привлечены 4 должностных и 2 юридических лица.</w:t>
            </w:r>
            <w:proofErr w:type="gramEnd"/>
          </w:p>
        </w:tc>
      </w:tr>
      <w:tr w:rsidR="0058583C" w:rsidRPr="00FF2BD3" w:rsidTr="00761933">
        <w:trPr>
          <w:trHeight w:val="426"/>
        </w:trPr>
        <w:tc>
          <w:tcPr>
            <w:tcW w:w="1069" w:type="dxa"/>
          </w:tcPr>
          <w:p w:rsidR="0058583C" w:rsidRPr="00833821" w:rsidRDefault="0058583C" w:rsidP="004907C3">
            <w:pPr>
              <w:jc w:val="center"/>
              <w:rPr>
                <w:szCs w:val="24"/>
              </w:rPr>
            </w:pPr>
            <w:r w:rsidRPr="00833821">
              <w:rPr>
                <w:szCs w:val="24"/>
              </w:rPr>
              <w:t>2.4.</w:t>
            </w:r>
          </w:p>
        </w:tc>
        <w:tc>
          <w:tcPr>
            <w:tcW w:w="7396" w:type="dxa"/>
          </w:tcPr>
          <w:p w:rsidR="0058583C" w:rsidRPr="00833821" w:rsidRDefault="0058583C" w:rsidP="00D9402C">
            <w:pPr>
              <w:jc w:val="both"/>
            </w:pPr>
            <w:r w:rsidRPr="00833821">
              <w:t xml:space="preserve">По результатам анализа информации об отборе проб на АЧС рассмотреть вопрос о необходимости проведения рейдовых осмотров, обследований охотничьих угодий, на территории которых при добыче кабанов отбор проб на АЧС не проводился. </w:t>
            </w:r>
          </w:p>
        </w:tc>
        <w:tc>
          <w:tcPr>
            <w:tcW w:w="2659" w:type="dxa"/>
            <w:gridSpan w:val="6"/>
          </w:tcPr>
          <w:p w:rsidR="0058583C" w:rsidRPr="00752ED4" w:rsidRDefault="0058583C" w:rsidP="00D9402C">
            <w:pPr>
              <w:jc w:val="center"/>
              <w:rPr>
                <w:b/>
                <w:i/>
                <w:szCs w:val="24"/>
              </w:rPr>
            </w:pPr>
            <w:r w:rsidRPr="00752ED4">
              <w:rPr>
                <w:b/>
                <w:i/>
                <w:szCs w:val="24"/>
              </w:rPr>
              <w:t>Выполнено</w:t>
            </w:r>
          </w:p>
        </w:tc>
        <w:tc>
          <w:tcPr>
            <w:tcW w:w="4293" w:type="dxa"/>
            <w:gridSpan w:val="2"/>
          </w:tcPr>
          <w:p w:rsidR="0058583C" w:rsidRPr="00DF7E35" w:rsidRDefault="0058583C" w:rsidP="00D9402C">
            <w:pPr>
              <w:ind w:firstLine="177"/>
              <w:jc w:val="both"/>
              <w:rPr>
                <w:sz w:val="22"/>
                <w:szCs w:val="24"/>
              </w:rPr>
            </w:pPr>
            <w:r w:rsidRPr="00DF7E35">
              <w:rPr>
                <w:sz w:val="22"/>
                <w:szCs w:val="24"/>
              </w:rPr>
              <w:t>Согласно информации комитета природных ресурсов, лесного хозяйств и экологии Волгоградской области с апреля 2018 года на территории охотничьих угодий Волгоградской области организованы мероприятия по комиссионному осмотру охотничьих угодий на предмет обнаружения больных и павших диких кабанов, а также их останков.</w:t>
            </w:r>
          </w:p>
        </w:tc>
      </w:tr>
      <w:tr w:rsidR="0058583C" w:rsidRPr="00FF2BD3" w:rsidTr="00761933">
        <w:trPr>
          <w:trHeight w:val="426"/>
        </w:trPr>
        <w:tc>
          <w:tcPr>
            <w:tcW w:w="1069" w:type="dxa"/>
          </w:tcPr>
          <w:p w:rsidR="0058583C" w:rsidRPr="00833821" w:rsidRDefault="0058583C" w:rsidP="004907C3">
            <w:pPr>
              <w:jc w:val="center"/>
              <w:rPr>
                <w:szCs w:val="24"/>
              </w:rPr>
            </w:pPr>
            <w:r w:rsidRPr="00833821">
              <w:rPr>
                <w:szCs w:val="24"/>
              </w:rPr>
              <w:t>2.5.</w:t>
            </w:r>
          </w:p>
        </w:tc>
        <w:tc>
          <w:tcPr>
            <w:tcW w:w="7396" w:type="dxa"/>
          </w:tcPr>
          <w:p w:rsidR="0058583C" w:rsidRPr="00833821" w:rsidRDefault="0058583C" w:rsidP="00D9402C">
            <w:pPr>
              <w:jc w:val="both"/>
            </w:pPr>
            <w:r w:rsidRPr="00833821">
              <w:t xml:space="preserve">Рассмотреть вопрос о возможности наложения зон охраны охотничьих ресурсов с установлением режима их использования в части запрета охоты на природоохранные зоны парков и особо ценные территории, являющиеся местом обитания </w:t>
            </w:r>
            <w:proofErr w:type="spellStart"/>
            <w:r w:rsidRPr="00833821">
              <w:t>краснокнижных</w:t>
            </w:r>
            <w:proofErr w:type="spellEnd"/>
            <w:r w:rsidRPr="00833821">
              <w:t xml:space="preserve"> растений и животных. </w:t>
            </w:r>
          </w:p>
        </w:tc>
        <w:tc>
          <w:tcPr>
            <w:tcW w:w="2659" w:type="dxa"/>
            <w:gridSpan w:val="6"/>
          </w:tcPr>
          <w:p w:rsidR="0058583C" w:rsidRDefault="0058583C" w:rsidP="00D9402C">
            <w:pPr>
              <w:jc w:val="center"/>
              <w:rPr>
                <w:b/>
                <w:i/>
                <w:szCs w:val="24"/>
              </w:rPr>
            </w:pPr>
            <w:r w:rsidRPr="00752ED4">
              <w:rPr>
                <w:b/>
                <w:i/>
                <w:szCs w:val="24"/>
              </w:rPr>
              <w:t xml:space="preserve">Выполнено </w:t>
            </w:r>
          </w:p>
          <w:p w:rsidR="0058583C" w:rsidRPr="00752ED4" w:rsidRDefault="0058583C" w:rsidP="00D9402C">
            <w:pPr>
              <w:jc w:val="center"/>
              <w:rPr>
                <w:b/>
                <w:i/>
                <w:szCs w:val="24"/>
              </w:rPr>
            </w:pPr>
            <w:r w:rsidRPr="00752ED4">
              <w:rPr>
                <w:b/>
                <w:i/>
                <w:szCs w:val="24"/>
              </w:rPr>
              <w:t>частично</w:t>
            </w:r>
          </w:p>
        </w:tc>
        <w:tc>
          <w:tcPr>
            <w:tcW w:w="4293" w:type="dxa"/>
            <w:gridSpan w:val="2"/>
          </w:tcPr>
          <w:p w:rsidR="0058583C" w:rsidRPr="00DF7E35" w:rsidRDefault="0058583C" w:rsidP="00D9402C">
            <w:pPr>
              <w:ind w:firstLine="177"/>
              <w:jc w:val="both"/>
              <w:rPr>
                <w:sz w:val="22"/>
                <w:szCs w:val="24"/>
              </w:rPr>
            </w:pPr>
            <w:r w:rsidRPr="00DF7E35">
              <w:rPr>
                <w:sz w:val="22"/>
                <w:szCs w:val="24"/>
              </w:rPr>
              <w:t xml:space="preserve">Введение ограничений и запретов на использование охотничьих ресурсов в зонах их охраны осуществляется решением высшего исполнительного органа власти или высшего должностного лица </w:t>
            </w:r>
            <w:proofErr w:type="spellStart"/>
            <w:r w:rsidRPr="00DF7E35">
              <w:rPr>
                <w:sz w:val="22"/>
                <w:szCs w:val="24"/>
              </w:rPr>
              <w:t>субьекта</w:t>
            </w:r>
            <w:proofErr w:type="spellEnd"/>
            <w:r w:rsidRPr="00DF7E35">
              <w:rPr>
                <w:sz w:val="22"/>
                <w:szCs w:val="24"/>
              </w:rPr>
              <w:t xml:space="preserve">. Комитетом природных ресурсов, лесного хозяйства и экологии Волгоградской области проведена работа по внесению изменений в Схему территориального </w:t>
            </w:r>
            <w:proofErr w:type="spellStart"/>
            <w:r w:rsidRPr="00DF7E35">
              <w:rPr>
                <w:sz w:val="22"/>
                <w:szCs w:val="24"/>
              </w:rPr>
              <w:t>охотустройства</w:t>
            </w:r>
            <w:proofErr w:type="spellEnd"/>
            <w:r w:rsidRPr="00DF7E35">
              <w:rPr>
                <w:sz w:val="22"/>
                <w:szCs w:val="24"/>
              </w:rPr>
              <w:t xml:space="preserve">. </w:t>
            </w:r>
          </w:p>
          <w:p w:rsidR="0058583C" w:rsidRPr="00DF7E35" w:rsidRDefault="0058583C" w:rsidP="00D9402C">
            <w:pPr>
              <w:ind w:firstLine="177"/>
              <w:jc w:val="both"/>
              <w:rPr>
                <w:b/>
                <w:sz w:val="22"/>
                <w:szCs w:val="24"/>
              </w:rPr>
            </w:pPr>
            <w:r w:rsidRPr="00DF7E35">
              <w:rPr>
                <w:sz w:val="22"/>
                <w:szCs w:val="24"/>
              </w:rPr>
              <w:t xml:space="preserve">После утверждения Губернатором Волгоградской области проекта постановления «О внесении изменений в Схему» будет подготовлен нормативный правовой акт, устанавливающий режим </w:t>
            </w:r>
            <w:r w:rsidRPr="00DF7E35">
              <w:rPr>
                <w:sz w:val="22"/>
                <w:szCs w:val="24"/>
              </w:rPr>
              <w:lastRenderedPageBreak/>
              <w:t>использования зон охраны охотничьих ресурсов в закрепленных и общедоступных охотничьих угодьях, в том числе в природоохранных зонах природных парков.</w:t>
            </w:r>
            <w:r w:rsidRPr="00DF7E35">
              <w:rPr>
                <w:b/>
                <w:sz w:val="22"/>
                <w:szCs w:val="24"/>
              </w:rPr>
              <w:t xml:space="preserve"> </w:t>
            </w:r>
          </w:p>
          <w:p w:rsidR="0058583C" w:rsidRDefault="0058583C" w:rsidP="00DF7E35">
            <w:pPr>
              <w:ind w:firstLine="177"/>
              <w:jc w:val="both"/>
              <w:rPr>
                <w:b/>
                <w:sz w:val="22"/>
                <w:szCs w:val="24"/>
              </w:rPr>
            </w:pPr>
            <w:r w:rsidRPr="00DF7E35">
              <w:rPr>
                <w:b/>
                <w:sz w:val="22"/>
                <w:szCs w:val="24"/>
              </w:rPr>
              <w:t>Данный вопрос находится на контроле у КСП.</w:t>
            </w:r>
          </w:p>
          <w:p w:rsidR="0058583C" w:rsidRPr="00DF7E35" w:rsidRDefault="0058583C" w:rsidP="00DF7E35">
            <w:pPr>
              <w:ind w:firstLine="177"/>
              <w:jc w:val="both"/>
              <w:rPr>
                <w:b/>
                <w:sz w:val="22"/>
                <w:szCs w:val="24"/>
              </w:rPr>
            </w:pPr>
          </w:p>
        </w:tc>
      </w:tr>
      <w:tr w:rsidR="0058583C" w:rsidRPr="00FF2BD3" w:rsidTr="00761933">
        <w:trPr>
          <w:trHeight w:val="426"/>
        </w:trPr>
        <w:tc>
          <w:tcPr>
            <w:tcW w:w="1069" w:type="dxa"/>
          </w:tcPr>
          <w:p w:rsidR="0058583C" w:rsidRPr="00833821" w:rsidRDefault="0058583C" w:rsidP="004907C3">
            <w:pPr>
              <w:jc w:val="center"/>
              <w:rPr>
                <w:b/>
                <w:i/>
                <w:shadow/>
                <w:szCs w:val="24"/>
              </w:rPr>
            </w:pPr>
            <w:r w:rsidRPr="00833821">
              <w:rPr>
                <w:b/>
                <w:i/>
                <w:shadow/>
                <w:szCs w:val="24"/>
              </w:rPr>
              <w:lastRenderedPageBreak/>
              <w:t>3.</w:t>
            </w:r>
          </w:p>
        </w:tc>
        <w:tc>
          <w:tcPr>
            <w:tcW w:w="14348" w:type="dxa"/>
            <w:gridSpan w:val="9"/>
          </w:tcPr>
          <w:p w:rsidR="0058583C" w:rsidRPr="00833821" w:rsidRDefault="0058583C" w:rsidP="00103D07">
            <w:pPr>
              <w:rPr>
                <w:b/>
                <w:i/>
                <w:shadow/>
                <w:szCs w:val="24"/>
              </w:rPr>
            </w:pPr>
            <w:r w:rsidRPr="00833821">
              <w:rPr>
                <w:b/>
                <w:i/>
                <w:shadow/>
                <w:szCs w:val="24"/>
              </w:rPr>
              <w:t xml:space="preserve">Внешняя проверка бюджетной отчетности и отдельных вопросов исполнения областного бюджета за 2017 год, в том числе эффективности использования бюджетных средств, выделенных на реализацию Указов Президента РФ от 05.05.2012 №№596-606, главным администратором средств областного бюджета – комитетом строительства Волгоградской области </w:t>
            </w:r>
            <w:r w:rsidRPr="00833821">
              <w:rPr>
                <w:b/>
                <w:i/>
                <w:szCs w:val="24"/>
              </w:rPr>
              <w:t>(п</w:t>
            </w:r>
            <w:r w:rsidRPr="00833821">
              <w:rPr>
                <w:b/>
                <w:i/>
                <w:shadow/>
                <w:szCs w:val="24"/>
              </w:rPr>
              <w:t xml:space="preserve">остановление Коллегии КСП </w:t>
            </w:r>
            <w:r w:rsidRPr="00833821">
              <w:rPr>
                <w:b/>
                <w:i/>
                <w:szCs w:val="24"/>
              </w:rPr>
              <w:t>от 12.04.2018 года №9/1)</w:t>
            </w:r>
          </w:p>
        </w:tc>
      </w:tr>
      <w:tr w:rsidR="0058583C" w:rsidRPr="00FF2BD3" w:rsidTr="00761933">
        <w:trPr>
          <w:trHeight w:val="426"/>
        </w:trPr>
        <w:tc>
          <w:tcPr>
            <w:tcW w:w="1069" w:type="dxa"/>
          </w:tcPr>
          <w:p w:rsidR="0058583C" w:rsidRDefault="0058583C" w:rsidP="004907C3">
            <w:pPr>
              <w:jc w:val="center"/>
              <w:rPr>
                <w:szCs w:val="24"/>
              </w:rPr>
            </w:pPr>
          </w:p>
        </w:tc>
        <w:tc>
          <w:tcPr>
            <w:tcW w:w="7396" w:type="dxa"/>
          </w:tcPr>
          <w:p w:rsidR="0058583C" w:rsidRPr="00833821" w:rsidRDefault="0058583C" w:rsidP="00103D07">
            <w:pPr>
              <w:pStyle w:val="30"/>
              <w:tabs>
                <w:tab w:val="left" w:pos="0"/>
              </w:tabs>
              <w:spacing w:after="0"/>
              <w:ind w:left="0" w:right="29"/>
              <w:jc w:val="both"/>
              <w:rPr>
                <w:sz w:val="24"/>
                <w:szCs w:val="24"/>
              </w:rPr>
            </w:pPr>
            <w:r w:rsidRPr="00833821">
              <w:rPr>
                <w:sz w:val="24"/>
                <w:szCs w:val="24"/>
                <w:lang w:eastAsia="en-US"/>
              </w:rPr>
              <w:t>Рекомендовать Губернатору Волгоградской области поручить комитету</w:t>
            </w:r>
            <w:r w:rsidRPr="00833821">
              <w:rPr>
                <w:sz w:val="24"/>
                <w:szCs w:val="24"/>
              </w:rPr>
              <w:t xml:space="preserve"> строительства Волгоградской области:</w:t>
            </w:r>
          </w:p>
        </w:tc>
        <w:tc>
          <w:tcPr>
            <w:tcW w:w="2659" w:type="dxa"/>
            <w:gridSpan w:val="6"/>
          </w:tcPr>
          <w:p w:rsidR="0058583C" w:rsidRPr="00833821" w:rsidRDefault="0058583C" w:rsidP="00DD2576">
            <w:pPr>
              <w:jc w:val="center"/>
              <w:rPr>
                <w:szCs w:val="24"/>
              </w:rPr>
            </w:pPr>
          </w:p>
        </w:tc>
        <w:tc>
          <w:tcPr>
            <w:tcW w:w="4293" w:type="dxa"/>
            <w:gridSpan w:val="2"/>
          </w:tcPr>
          <w:p w:rsidR="0058583C" w:rsidRPr="00AF31AA" w:rsidRDefault="0058583C" w:rsidP="00293152">
            <w:pPr>
              <w:jc w:val="both"/>
              <w:rPr>
                <w:szCs w:val="24"/>
                <w:highlight w:val="cyan"/>
              </w:rPr>
            </w:pPr>
          </w:p>
        </w:tc>
      </w:tr>
      <w:tr w:rsidR="0058583C" w:rsidRPr="00FF2BD3" w:rsidTr="00761933">
        <w:trPr>
          <w:trHeight w:val="426"/>
        </w:trPr>
        <w:tc>
          <w:tcPr>
            <w:tcW w:w="1069" w:type="dxa"/>
          </w:tcPr>
          <w:p w:rsidR="0058583C" w:rsidRDefault="0058583C" w:rsidP="004907C3">
            <w:pPr>
              <w:jc w:val="center"/>
              <w:rPr>
                <w:szCs w:val="24"/>
              </w:rPr>
            </w:pPr>
            <w:r>
              <w:rPr>
                <w:szCs w:val="24"/>
              </w:rPr>
              <w:t>3.1.</w:t>
            </w:r>
          </w:p>
        </w:tc>
        <w:tc>
          <w:tcPr>
            <w:tcW w:w="7396" w:type="dxa"/>
          </w:tcPr>
          <w:p w:rsidR="0058583C" w:rsidRDefault="0058583C" w:rsidP="00EF1E69">
            <w:pPr>
              <w:pStyle w:val="Default"/>
              <w:jc w:val="both"/>
              <w:rPr>
                <w:rFonts w:ascii="Times New Roman" w:hAnsi="Times New Roman"/>
                <w:color w:val="auto"/>
              </w:rPr>
            </w:pPr>
            <w:r w:rsidRPr="00833821">
              <w:rPr>
                <w:rFonts w:ascii="Times New Roman" w:hAnsi="Times New Roman" w:cs="Times New Roman"/>
              </w:rPr>
              <w:t>Рассмотреть вопрос о возврате в областной бюджет части субсидии</w:t>
            </w:r>
            <w:r w:rsidRPr="00833821">
              <w:rPr>
                <w:rFonts w:ascii="Times New Roman" w:hAnsi="Times New Roman"/>
                <w:color w:val="auto"/>
              </w:rPr>
              <w:t xml:space="preserve">, предоставленной местным бюджетам, в связи с </w:t>
            </w:r>
            <w:proofErr w:type="spellStart"/>
            <w:r w:rsidRPr="00833821">
              <w:rPr>
                <w:rFonts w:ascii="Times New Roman" w:hAnsi="Times New Roman"/>
                <w:color w:val="auto"/>
              </w:rPr>
              <w:t>недостижением</w:t>
            </w:r>
            <w:proofErr w:type="spellEnd"/>
            <w:r w:rsidRPr="00833821">
              <w:rPr>
                <w:rFonts w:ascii="Times New Roman" w:hAnsi="Times New Roman"/>
                <w:color w:val="auto"/>
              </w:rPr>
              <w:t xml:space="preserve"> целевого показателя  результативности предоставления субсидии, в том числе: </w:t>
            </w:r>
          </w:p>
          <w:p w:rsidR="0058583C" w:rsidRDefault="0058583C" w:rsidP="00EF1E69">
            <w:pPr>
              <w:pStyle w:val="Default"/>
              <w:jc w:val="both"/>
              <w:rPr>
                <w:rFonts w:ascii="Times New Roman" w:hAnsi="Times New Roman"/>
                <w:color w:val="auto"/>
              </w:rPr>
            </w:pPr>
            <w:r w:rsidRPr="00833821">
              <w:rPr>
                <w:rFonts w:ascii="Times New Roman" w:hAnsi="Times New Roman"/>
                <w:color w:val="auto"/>
              </w:rPr>
              <w:t>-из бюджета г</w:t>
            </w:r>
            <w:proofErr w:type="gramStart"/>
            <w:r w:rsidRPr="00833821">
              <w:rPr>
                <w:rFonts w:ascii="Times New Roman" w:hAnsi="Times New Roman"/>
                <w:color w:val="auto"/>
              </w:rPr>
              <w:t>.В</w:t>
            </w:r>
            <w:proofErr w:type="gramEnd"/>
            <w:r w:rsidRPr="00833821">
              <w:rPr>
                <w:rFonts w:ascii="Times New Roman" w:hAnsi="Times New Roman"/>
                <w:color w:val="auto"/>
              </w:rPr>
              <w:t xml:space="preserve">олгограда - в объеме 8903,9 тыс. руб. (строительство детских садов  </w:t>
            </w:r>
            <w:r w:rsidRPr="00833821">
              <w:rPr>
                <w:rFonts w:ascii="Times New Roman" w:eastAsia="Calibri" w:hAnsi="Times New Roman" w:cs="Times New Roman"/>
                <w:lang w:eastAsia="en-US"/>
              </w:rPr>
              <w:t>в ЖК «Родниковая долина» и</w:t>
            </w:r>
            <w:r w:rsidRPr="00833821">
              <w:rPr>
                <w:rFonts w:ascii="Times New Roman" w:hAnsi="Times New Roman"/>
                <w:color w:val="auto"/>
              </w:rPr>
              <w:t xml:space="preserve"> на ул. Восточно-Казахстанская, реконструкция детского сада на ул. Даугавская); </w:t>
            </w:r>
          </w:p>
          <w:p w:rsidR="0058583C" w:rsidRDefault="0058583C" w:rsidP="00EF1E69">
            <w:pPr>
              <w:pStyle w:val="Default"/>
              <w:jc w:val="both"/>
              <w:rPr>
                <w:rFonts w:ascii="Times New Roman" w:hAnsi="Times New Roman"/>
                <w:color w:val="auto"/>
              </w:rPr>
            </w:pPr>
            <w:r w:rsidRPr="00833821">
              <w:rPr>
                <w:rFonts w:ascii="Times New Roman" w:hAnsi="Times New Roman"/>
                <w:color w:val="auto"/>
              </w:rPr>
              <w:t xml:space="preserve">-из бюджета </w:t>
            </w:r>
            <w:proofErr w:type="spellStart"/>
            <w:r w:rsidRPr="00833821">
              <w:rPr>
                <w:rFonts w:ascii="Times New Roman" w:hAnsi="Times New Roman"/>
                <w:color w:val="auto"/>
              </w:rPr>
              <w:t>Старополтавского</w:t>
            </w:r>
            <w:proofErr w:type="spellEnd"/>
            <w:r w:rsidRPr="00833821">
              <w:rPr>
                <w:rFonts w:ascii="Times New Roman" w:hAnsi="Times New Roman"/>
                <w:color w:val="auto"/>
              </w:rPr>
              <w:t xml:space="preserve"> муниципального района - в объеме 460,6 тыс. руб. (строительство плавательного бассейна в </w:t>
            </w:r>
            <w:proofErr w:type="gramStart"/>
            <w:r w:rsidRPr="00833821">
              <w:rPr>
                <w:rFonts w:ascii="Times New Roman" w:hAnsi="Times New Roman"/>
                <w:color w:val="auto"/>
              </w:rPr>
              <w:t>с</w:t>
            </w:r>
            <w:proofErr w:type="gramEnd"/>
            <w:r w:rsidRPr="00833821">
              <w:rPr>
                <w:rFonts w:ascii="Times New Roman" w:hAnsi="Times New Roman"/>
                <w:color w:val="auto"/>
              </w:rPr>
              <w:t xml:space="preserve">. Старая Полтавка); </w:t>
            </w:r>
          </w:p>
          <w:p w:rsidR="0058583C" w:rsidRPr="00833821" w:rsidRDefault="0058583C" w:rsidP="00EF1E69">
            <w:pPr>
              <w:pStyle w:val="Default"/>
              <w:jc w:val="both"/>
              <w:rPr>
                <w:rFonts w:ascii="Times New Roman" w:hAnsi="Times New Roman"/>
                <w:color w:val="auto"/>
              </w:rPr>
            </w:pPr>
            <w:r w:rsidRPr="00833821">
              <w:rPr>
                <w:rFonts w:ascii="Times New Roman" w:hAnsi="Times New Roman"/>
                <w:color w:val="auto"/>
              </w:rPr>
              <w:t xml:space="preserve">-из бюджета </w:t>
            </w:r>
            <w:proofErr w:type="spellStart"/>
            <w:r w:rsidRPr="00833821">
              <w:rPr>
                <w:rFonts w:ascii="Times New Roman" w:hAnsi="Times New Roman"/>
                <w:color w:val="auto"/>
              </w:rPr>
              <w:t>Калачевского</w:t>
            </w:r>
            <w:proofErr w:type="spellEnd"/>
            <w:r w:rsidRPr="00833821">
              <w:rPr>
                <w:rFonts w:ascii="Times New Roman" w:hAnsi="Times New Roman"/>
                <w:color w:val="auto"/>
              </w:rPr>
              <w:t xml:space="preserve"> муниципального района – в объеме 2164,5 тыс. руб. (строительство спортивного зала в п. </w:t>
            </w:r>
            <w:proofErr w:type="spellStart"/>
            <w:r w:rsidRPr="00833821">
              <w:rPr>
                <w:rFonts w:ascii="Times New Roman" w:hAnsi="Times New Roman"/>
                <w:color w:val="auto"/>
              </w:rPr>
              <w:t>Пятиморск</w:t>
            </w:r>
            <w:proofErr w:type="spellEnd"/>
            <w:r w:rsidRPr="00833821">
              <w:rPr>
                <w:rFonts w:ascii="Times New Roman" w:hAnsi="Times New Roman"/>
                <w:color w:val="auto"/>
              </w:rPr>
              <w:t>).</w:t>
            </w:r>
          </w:p>
        </w:tc>
        <w:tc>
          <w:tcPr>
            <w:tcW w:w="2659" w:type="dxa"/>
            <w:gridSpan w:val="6"/>
          </w:tcPr>
          <w:p w:rsidR="0058583C" w:rsidRPr="00752ED4" w:rsidRDefault="0058583C" w:rsidP="00EF1E69">
            <w:pPr>
              <w:jc w:val="center"/>
              <w:rPr>
                <w:b/>
                <w:i/>
                <w:szCs w:val="24"/>
              </w:rPr>
            </w:pPr>
            <w:r w:rsidRPr="00752ED4">
              <w:rPr>
                <w:b/>
                <w:i/>
                <w:szCs w:val="24"/>
              </w:rPr>
              <w:t>Выполнено</w:t>
            </w:r>
          </w:p>
        </w:tc>
        <w:tc>
          <w:tcPr>
            <w:tcW w:w="4293" w:type="dxa"/>
            <w:gridSpan w:val="2"/>
          </w:tcPr>
          <w:p w:rsidR="0058583C" w:rsidRPr="00632210" w:rsidRDefault="0058583C" w:rsidP="00EF1E69">
            <w:pPr>
              <w:jc w:val="both"/>
              <w:rPr>
                <w:sz w:val="22"/>
                <w:szCs w:val="24"/>
              </w:rPr>
            </w:pPr>
            <w:r w:rsidRPr="00632210">
              <w:rPr>
                <w:sz w:val="22"/>
                <w:szCs w:val="24"/>
              </w:rPr>
              <w:t xml:space="preserve">В 2018 году к административной ответственности дважды привлечен заместитель главы администрации Волгограда, курировавший, вопросы  использования трансфертов из областного бюджета, выделенных на строительство детских дошкольных учреждений. Нарушение выразилось в </w:t>
            </w:r>
            <w:proofErr w:type="spellStart"/>
            <w:r w:rsidRPr="00632210">
              <w:rPr>
                <w:sz w:val="22"/>
                <w:szCs w:val="24"/>
              </w:rPr>
              <w:t>недостижении</w:t>
            </w:r>
            <w:proofErr w:type="spellEnd"/>
            <w:r w:rsidRPr="00632210">
              <w:rPr>
                <w:sz w:val="22"/>
                <w:szCs w:val="24"/>
              </w:rPr>
              <w:t xml:space="preserve"> показателей результативности использования субсидии на строительство 3 детских садов, а именно: не завершении строительства 2 детских садов к установленному в соглашении сроку, и не обеспечении планового ввода жилья при строительстве детсада на территории ЖК «Родниковая долина». </w:t>
            </w:r>
          </w:p>
          <w:p w:rsidR="0058583C" w:rsidRPr="00632210" w:rsidRDefault="0058583C" w:rsidP="00EF1E69">
            <w:pPr>
              <w:ind w:firstLine="318"/>
              <w:jc w:val="both"/>
              <w:rPr>
                <w:sz w:val="22"/>
                <w:szCs w:val="24"/>
              </w:rPr>
            </w:pPr>
            <w:r w:rsidRPr="00632210">
              <w:rPr>
                <w:sz w:val="22"/>
                <w:szCs w:val="24"/>
              </w:rPr>
              <w:t>Также за аналогичные бюджетные нарушения – не завершение строительства плавательного бассейна в с</w:t>
            </w:r>
            <w:proofErr w:type="gramStart"/>
            <w:r w:rsidRPr="00632210">
              <w:rPr>
                <w:sz w:val="22"/>
                <w:szCs w:val="24"/>
              </w:rPr>
              <w:t>.С</w:t>
            </w:r>
            <w:proofErr w:type="gramEnd"/>
            <w:r w:rsidRPr="00632210">
              <w:rPr>
                <w:sz w:val="22"/>
                <w:szCs w:val="24"/>
              </w:rPr>
              <w:t xml:space="preserve">тарая Полтавка и спортивного зала в пос. </w:t>
            </w:r>
            <w:proofErr w:type="spellStart"/>
            <w:r w:rsidRPr="00632210">
              <w:rPr>
                <w:sz w:val="22"/>
                <w:szCs w:val="24"/>
              </w:rPr>
              <w:t>Пятиморск</w:t>
            </w:r>
            <w:proofErr w:type="spellEnd"/>
            <w:r w:rsidRPr="00632210">
              <w:rPr>
                <w:sz w:val="22"/>
                <w:szCs w:val="24"/>
              </w:rPr>
              <w:t xml:space="preserve"> к установленному в соглашении сроку в 2018 году были </w:t>
            </w:r>
            <w:r w:rsidRPr="00632210">
              <w:rPr>
                <w:sz w:val="22"/>
                <w:szCs w:val="24"/>
              </w:rPr>
              <w:lastRenderedPageBreak/>
              <w:t xml:space="preserve">привлечены к административной ответственности главы администраций </w:t>
            </w:r>
            <w:proofErr w:type="spellStart"/>
            <w:r w:rsidRPr="00632210">
              <w:rPr>
                <w:sz w:val="22"/>
                <w:szCs w:val="24"/>
              </w:rPr>
              <w:t>Старополтавского</w:t>
            </w:r>
            <w:proofErr w:type="spellEnd"/>
            <w:r w:rsidRPr="00632210">
              <w:rPr>
                <w:sz w:val="22"/>
                <w:szCs w:val="24"/>
              </w:rPr>
              <w:t xml:space="preserve"> и </w:t>
            </w:r>
            <w:proofErr w:type="spellStart"/>
            <w:r w:rsidRPr="00632210">
              <w:rPr>
                <w:sz w:val="22"/>
                <w:szCs w:val="24"/>
              </w:rPr>
              <w:t>Калачевского</w:t>
            </w:r>
            <w:proofErr w:type="spellEnd"/>
            <w:r w:rsidRPr="00632210">
              <w:rPr>
                <w:sz w:val="22"/>
                <w:szCs w:val="24"/>
              </w:rPr>
              <w:t xml:space="preserve"> муниципальных районов. </w:t>
            </w:r>
          </w:p>
          <w:p w:rsidR="0058583C" w:rsidRPr="00632210" w:rsidRDefault="0058583C" w:rsidP="00EF1E69">
            <w:pPr>
              <w:ind w:firstLine="318"/>
              <w:jc w:val="both"/>
              <w:rPr>
                <w:sz w:val="22"/>
                <w:szCs w:val="24"/>
              </w:rPr>
            </w:pPr>
            <w:r w:rsidRPr="00632210">
              <w:rPr>
                <w:sz w:val="22"/>
                <w:szCs w:val="24"/>
              </w:rPr>
              <w:t xml:space="preserve">Кроме того, за не достижение показателей администрацией Волгограда (по детскому саду в ЖК «Родниковая долина») и администрацией </w:t>
            </w:r>
            <w:proofErr w:type="spellStart"/>
            <w:r w:rsidRPr="00632210">
              <w:rPr>
                <w:sz w:val="22"/>
                <w:szCs w:val="24"/>
              </w:rPr>
              <w:t>Старополтавского</w:t>
            </w:r>
            <w:proofErr w:type="spellEnd"/>
            <w:r w:rsidRPr="00632210">
              <w:rPr>
                <w:sz w:val="22"/>
                <w:szCs w:val="24"/>
              </w:rPr>
              <w:t xml:space="preserve"> муниципального района (по плавательному бассейну) осуществлен возврат субсидий в областной бюджет в сумме 2597,4 тыс. руб. и 460,6 тыс. руб. соответственно.</w:t>
            </w:r>
          </w:p>
          <w:p w:rsidR="0058583C" w:rsidRPr="00632210" w:rsidRDefault="0058583C" w:rsidP="00EF1E69">
            <w:pPr>
              <w:ind w:firstLine="318"/>
              <w:jc w:val="both"/>
              <w:rPr>
                <w:b/>
                <w:sz w:val="22"/>
                <w:szCs w:val="24"/>
              </w:rPr>
            </w:pPr>
            <w:r w:rsidRPr="00632210">
              <w:rPr>
                <w:sz w:val="22"/>
                <w:szCs w:val="24"/>
              </w:rPr>
              <w:t xml:space="preserve">В отношении детских садов по ул. </w:t>
            </w:r>
            <w:proofErr w:type="gramStart"/>
            <w:r w:rsidRPr="00632210">
              <w:rPr>
                <w:sz w:val="22"/>
                <w:szCs w:val="24"/>
              </w:rPr>
              <w:t>Восточно-Казахстанская</w:t>
            </w:r>
            <w:proofErr w:type="gramEnd"/>
            <w:r w:rsidRPr="00632210">
              <w:rPr>
                <w:sz w:val="22"/>
                <w:szCs w:val="24"/>
              </w:rPr>
              <w:t xml:space="preserve"> и ул. Даугавская в Волгограде и спортивному залу в п. </w:t>
            </w:r>
            <w:proofErr w:type="spellStart"/>
            <w:r w:rsidRPr="00632210">
              <w:rPr>
                <w:sz w:val="22"/>
                <w:szCs w:val="24"/>
              </w:rPr>
              <w:t>Пятиморск</w:t>
            </w:r>
            <w:proofErr w:type="spellEnd"/>
            <w:r w:rsidRPr="00632210">
              <w:rPr>
                <w:sz w:val="22"/>
                <w:szCs w:val="24"/>
              </w:rPr>
              <w:t xml:space="preserve"> </w:t>
            </w:r>
            <w:proofErr w:type="spellStart"/>
            <w:r w:rsidRPr="00632210">
              <w:rPr>
                <w:sz w:val="22"/>
                <w:szCs w:val="24"/>
              </w:rPr>
              <w:t>Калачевского</w:t>
            </w:r>
            <w:proofErr w:type="spellEnd"/>
            <w:r w:rsidRPr="00632210">
              <w:rPr>
                <w:sz w:val="22"/>
                <w:szCs w:val="24"/>
              </w:rPr>
              <w:t xml:space="preserve"> муниципального района комитетом строительства принято решение о неприменении санкций по возврату субсидий.</w:t>
            </w:r>
          </w:p>
        </w:tc>
      </w:tr>
      <w:tr w:rsidR="0058583C" w:rsidRPr="00FF2BD3" w:rsidTr="00761933">
        <w:trPr>
          <w:trHeight w:val="426"/>
        </w:trPr>
        <w:tc>
          <w:tcPr>
            <w:tcW w:w="1069" w:type="dxa"/>
          </w:tcPr>
          <w:p w:rsidR="0058583C" w:rsidRDefault="0058583C" w:rsidP="004907C3">
            <w:pPr>
              <w:jc w:val="center"/>
              <w:rPr>
                <w:szCs w:val="24"/>
              </w:rPr>
            </w:pPr>
            <w:r>
              <w:rPr>
                <w:szCs w:val="24"/>
              </w:rPr>
              <w:lastRenderedPageBreak/>
              <w:t>3.2.</w:t>
            </w:r>
          </w:p>
        </w:tc>
        <w:tc>
          <w:tcPr>
            <w:tcW w:w="7396" w:type="dxa"/>
          </w:tcPr>
          <w:p w:rsidR="0058583C" w:rsidRDefault="0058583C" w:rsidP="00D95125">
            <w:pPr>
              <w:pStyle w:val="Default"/>
              <w:jc w:val="both"/>
              <w:rPr>
                <w:rFonts w:ascii="Times New Roman" w:hAnsi="Times New Roman"/>
                <w:color w:val="auto"/>
              </w:rPr>
            </w:pPr>
            <w:r w:rsidRPr="00833821">
              <w:rPr>
                <w:rFonts w:ascii="Times New Roman" w:hAnsi="Times New Roman"/>
                <w:color w:val="auto"/>
              </w:rPr>
              <w:t xml:space="preserve">Рассмотреть вопрос о внесении изменений в государственную программу Волгоградской области «Обеспечение доступным и комфортным жильем жителей Волгоградской области», утвержденную постановлением Администрации Волгоградской области от 08.02.2016 № 46-п, в части: </w:t>
            </w:r>
          </w:p>
          <w:p w:rsidR="0058583C" w:rsidRDefault="0058583C" w:rsidP="00D95125">
            <w:pPr>
              <w:pStyle w:val="Default"/>
              <w:jc w:val="both"/>
              <w:rPr>
                <w:rFonts w:ascii="Times New Roman" w:hAnsi="Times New Roman"/>
                <w:color w:val="auto"/>
              </w:rPr>
            </w:pPr>
            <w:r w:rsidRPr="00833821">
              <w:rPr>
                <w:rFonts w:ascii="Times New Roman" w:hAnsi="Times New Roman"/>
                <w:color w:val="auto"/>
              </w:rPr>
              <w:t>-актуализации целевых показателей подпрограммы «Обеспечение жилыми помещениями детей-сирот и детей, оставшихся без попечения родителей, лиц из числа детей-сирот, детей, оставшихся без попечения родителей»;</w:t>
            </w:r>
          </w:p>
          <w:p w:rsidR="0058583C" w:rsidRPr="00833821" w:rsidRDefault="0058583C" w:rsidP="00D95125">
            <w:pPr>
              <w:pStyle w:val="Default"/>
              <w:jc w:val="both"/>
              <w:rPr>
                <w:rFonts w:ascii="Times New Roman" w:hAnsi="Times New Roman"/>
                <w:color w:val="auto"/>
              </w:rPr>
            </w:pPr>
            <w:r w:rsidRPr="00833821">
              <w:rPr>
                <w:rFonts w:ascii="Times New Roman" w:hAnsi="Times New Roman"/>
                <w:color w:val="auto"/>
              </w:rPr>
              <w:t xml:space="preserve">-финансирования в рамках подпрограммы «Переселение граждан, проживающих на территории Волгоградской области, из жилых помещений, непригодных для проживания, и многоквартирных домов, признанных аварийными» завершения строительства дома в р.п. Ерзовка </w:t>
            </w:r>
            <w:proofErr w:type="spellStart"/>
            <w:r w:rsidRPr="00833821">
              <w:rPr>
                <w:rFonts w:ascii="Times New Roman" w:hAnsi="Times New Roman"/>
                <w:color w:val="auto"/>
              </w:rPr>
              <w:t>Городищенского</w:t>
            </w:r>
            <w:proofErr w:type="spellEnd"/>
            <w:r w:rsidRPr="00833821">
              <w:rPr>
                <w:rFonts w:ascii="Times New Roman" w:hAnsi="Times New Roman"/>
                <w:color w:val="auto"/>
              </w:rPr>
              <w:t xml:space="preserve"> района.</w:t>
            </w:r>
          </w:p>
        </w:tc>
        <w:tc>
          <w:tcPr>
            <w:tcW w:w="2659" w:type="dxa"/>
            <w:gridSpan w:val="6"/>
          </w:tcPr>
          <w:p w:rsidR="0058583C" w:rsidRDefault="0058583C" w:rsidP="00D95125">
            <w:pPr>
              <w:jc w:val="center"/>
              <w:rPr>
                <w:b/>
                <w:i/>
                <w:szCs w:val="24"/>
              </w:rPr>
            </w:pPr>
            <w:r w:rsidRPr="00752ED4">
              <w:rPr>
                <w:b/>
                <w:i/>
                <w:szCs w:val="24"/>
              </w:rPr>
              <w:t xml:space="preserve">Выполнено </w:t>
            </w:r>
          </w:p>
          <w:p w:rsidR="0058583C" w:rsidRPr="00752ED4" w:rsidRDefault="0058583C" w:rsidP="00D95125">
            <w:pPr>
              <w:jc w:val="center"/>
              <w:rPr>
                <w:b/>
                <w:i/>
                <w:szCs w:val="24"/>
              </w:rPr>
            </w:pPr>
            <w:r w:rsidRPr="00752ED4">
              <w:rPr>
                <w:b/>
                <w:i/>
                <w:szCs w:val="24"/>
              </w:rPr>
              <w:t>частично</w:t>
            </w:r>
          </w:p>
        </w:tc>
        <w:tc>
          <w:tcPr>
            <w:tcW w:w="4293" w:type="dxa"/>
            <w:gridSpan w:val="2"/>
          </w:tcPr>
          <w:p w:rsidR="0058583C" w:rsidRPr="00280CBF" w:rsidRDefault="0058583C" w:rsidP="00D95125">
            <w:pPr>
              <w:jc w:val="both"/>
              <w:rPr>
                <w:sz w:val="22"/>
                <w:szCs w:val="24"/>
              </w:rPr>
            </w:pPr>
            <w:r w:rsidRPr="00280CBF">
              <w:rPr>
                <w:sz w:val="22"/>
                <w:szCs w:val="24"/>
              </w:rPr>
              <w:t>Актуализация целевых показателей Программы №46-п в части подпрограммы «Обеспечение жильем детей-сирот</w:t>
            </w:r>
            <w:proofErr w:type="gramStart"/>
            <w:r w:rsidRPr="00280CBF">
              <w:rPr>
                <w:sz w:val="22"/>
                <w:szCs w:val="24"/>
              </w:rPr>
              <w:t xml:space="preserve">..» </w:t>
            </w:r>
            <w:proofErr w:type="gramEnd"/>
            <w:r w:rsidRPr="00280CBF">
              <w:rPr>
                <w:sz w:val="22"/>
                <w:szCs w:val="24"/>
              </w:rPr>
              <w:t>произведена редакцией Программы 46-п от 15.11.2018.</w:t>
            </w:r>
          </w:p>
          <w:p w:rsidR="0058583C" w:rsidRPr="00280CBF" w:rsidRDefault="0058583C" w:rsidP="00D95125">
            <w:pPr>
              <w:jc w:val="both"/>
              <w:rPr>
                <w:sz w:val="22"/>
                <w:szCs w:val="24"/>
              </w:rPr>
            </w:pPr>
            <w:r w:rsidRPr="00280CBF">
              <w:rPr>
                <w:sz w:val="22"/>
                <w:szCs w:val="24"/>
              </w:rPr>
              <w:t xml:space="preserve">По информации комитета строительства Волгоградской области </w:t>
            </w:r>
            <w:r w:rsidRPr="00280CBF">
              <w:rPr>
                <w:bCs/>
                <w:sz w:val="22"/>
                <w:szCs w:val="24"/>
              </w:rPr>
              <w:t>администрацией</w:t>
            </w:r>
            <w:r w:rsidRPr="00280CBF">
              <w:rPr>
                <w:sz w:val="22"/>
                <w:szCs w:val="24"/>
              </w:rPr>
              <w:t xml:space="preserve"> </w:t>
            </w:r>
            <w:proofErr w:type="spellStart"/>
            <w:r w:rsidRPr="00280CBF">
              <w:rPr>
                <w:sz w:val="22"/>
                <w:szCs w:val="24"/>
              </w:rPr>
              <w:t>Ерзовского</w:t>
            </w:r>
            <w:proofErr w:type="spellEnd"/>
            <w:r w:rsidRPr="00280CBF">
              <w:rPr>
                <w:sz w:val="22"/>
                <w:szCs w:val="24"/>
              </w:rPr>
              <w:t xml:space="preserve"> поселения </w:t>
            </w:r>
            <w:proofErr w:type="spellStart"/>
            <w:r w:rsidRPr="00280CBF">
              <w:rPr>
                <w:sz w:val="22"/>
                <w:szCs w:val="24"/>
              </w:rPr>
              <w:t>Городищенского</w:t>
            </w:r>
            <w:proofErr w:type="spellEnd"/>
            <w:r w:rsidRPr="00280CBF">
              <w:rPr>
                <w:sz w:val="22"/>
                <w:szCs w:val="24"/>
              </w:rPr>
              <w:t xml:space="preserve"> района 10.12.2018 заключен муниципальный контракт на проведение обследования объекта незавершенного строительства на предмет технического состояния строительных конструкций дома в р.п</w:t>
            </w:r>
            <w:proofErr w:type="gramStart"/>
            <w:r w:rsidRPr="00280CBF">
              <w:rPr>
                <w:sz w:val="22"/>
                <w:szCs w:val="24"/>
              </w:rPr>
              <w:t>.Е</w:t>
            </w:r>
            <w:proofErr w:type="gramEnd"/>
            <w:r w:rsidRPr="00280CBF">
              <w:rPr>
                <w:sz w:val="22"/>
                <w:szCs w:val="24"/>
              </w:rPr>
              <w:t xml:space="preserve">рзовка. </w:t>
            </w:r>
          </w:p>
          <w:p w:rsidR="0058583C" w:rsidRPr="00280CBF" w:rsidRDefault="0058583C" w:rsidP="00D95125">
            <w:pPr>
              <w:jc w:val="both"/>
              <w:rPr>
                <w:sz w:val="22"/>
                <w:szCs w:val="24"/>
              </w:rPr>
            </w:pPr>
            <w:r w:rsidRPr="00280CBF">
              <w:rPr>
                <w:sz w:val="22"/>
                <w:szCs w:val="24"/>
              </w:rPr>
              <w:t xml:space="preserve">В связи с тем, что объект находится в муниципальной собственности и обременен договорными обязательствами </w:t>
            </w:r>
            <w:r w:rsidRPr="00280CBF">
              <w:rPr>
                <w:sz w:val="22"/>
                <w:szCs w:val="24"/>
              </w:rPr>
              <w:lastRenderedPageBreak/>
              <w:t xml:space="preserve">с 7 дольщиками, решение о целесообразности завершения его строительства должен принять муниципалитет. </w:t>
            </w:r>
          </w:p>
        </w:tc>
      </w:tr>
      <w:tr w:rsidR="0058583C" w:rsidRPr="00FF2BD3" w:rsidTr="00761933">
        <w:trPr>
          <w:trHeight w:val="426"/>
        </w:trPr>
        <w:tc>
          <w:tcPr>
            <w:tcW w:w="1069" w:type="dxa"/>
          </w:tcPr>
          <w:p w:rsidR="0058583C" w:rsidRDefault="0058583C" w:rsidP="004907C3">
            <w:pPr>
              <w:jc w:val="center"/>
              <w:rPr>
                <w:szCs w:val="24"/>
              </w:rPr>
            </w:pPr>
            <w:r>
              <w:rPr>
                <w:szCs w:val="24"/>
              </w:rPr>
              <w:lastRenderedPageBreak/>
              <w:t>3.3.</w:t>
            </w:r>
          </w:p>
        </w:tc>
        <w:tc>
          <w:tcPr>
            <w:tcW w:w="7396" w:type="dxa"/>
          </w:tcPr>
          <w:p w:rsidR="0058583C" w:rsidRPr="00833821" w:rsidRDefault="0058583C" w:rsidP="009D2ABE">
            <w:pPr>
              <w:pStyle w:val="af"/>
              <w:tabs>
                <w:tab w:val="left" w:pos="0"/>
              </w:tabs>
              <w:autoSpaceDE w:val="0"/>
              <w:autoSpaceDN w:val="0"/>
              <w:adjustRightInd w:val="0"/>
              <w:ind w:left="0"/>
              <w:jc w:val="both"/>
              <w:outlineLvl w:val="0"/>
            </w:pPr>
            <w:proofErr w:type="gramStart"/>
            <w:r w:rsidRPr="00833821">
              <w:t>В целях реализации Указа Президента РФ от 07.05.2012 № 600 «О мерах по обеспечению граждан РФ доступным комфортным жильем и повышению качества жилищно-коммунальных услуг» провести работу по использованию в дальнейшем в рамках программных мероприятий результатов проектных работ ООО ПКЦ «</w:t>
            </w:r>
            <w:proofErr w:type="spellStart"/>
            <w:r w:rsidRPr="00833821">
              <w:t>Газстройсервис</w:t>
            </w:r>
            <w:proofErr w:type="spellEnd"/>
            <w:r w:rsidRPr="00833821">
              <w:t xml:space="preserve">» на обеспечение инженерными сетями территории юго-западнее пос. Горный в Советском районе г. Волгограда. </w:t>
            </w:r>
            <w:proofErr w:type="gramEnd"/>
          </w:p>
        </w:tc>
        <w:tc>
          <w:tcPr>
            <w:tcW w:w="2659" w:type="dxa"/>
            <w:gridSpan w:val="6"/>
          </w:tcPr>
          <w:p w:rsidR="0058583C" w:rsidRPr="00752ED4" w:rsidRDefault="009F7FDC" w:rsidP="009D2ABE">
            <w:pPr>
              <w:jc w:val="center"/>
              <w:rPr>
                <w:b/>
                <w:i/>
                <w:szCs w:val="24"/>
              </w:rPr>
            </w:pPr>
            <w:r>
              <w:rPr>
                <w:b/>
                <w:i/>
                <w:szCs w:val="24"/>
              </w:rPr>
              <w:t>В стадии рассмотрения</w:t>
            </w:r>
          </w:p>
        </w:tc>
        <w:tc>
          <w:tcPr>
            <w:tcW w:w="4293" w:type="dxa"/>
            <w:gridSpan w:val="2"/>
          </w:tcPr>
          <w:p w:rsidR="0058583C" w:rsidRPr="00280CBF" w:rsidRDefault="0058583C" w:rsidP="00C82170">
            <w:pPr>
              <w:jc w:val="both"/>
              <w:rPr>
                <w:b/>
                <w:sz w:val="22"/>
                <w:szCs w:val="24"/>
              </w:rPr>
            </w:pPr>
            <w:r w:rsidRPr="00280CBF">
              <w:rPr>
                <w:sz w:val="22"/>
                <w:szCs w:val="24"/>
              </w:rPr>
              <w:t>Согласно информации комитета строительства Волгоградской области после корректировки ГКУ УКС проектной документации в части актуализации точек подключения к внешней водопроводной сети возможно получение положительного заключения государственной экспертизы и использование проекта для строительства инженерных сетей.</w:t>
            </w:r>
            <w:r w:rsidRPr="00280CBF">
              <w:rPr>
                <w:b/>
                <w:sz w:val="22"/>
                <w:szCs w:val="24"/>
              </w:rPr>
              <w:t xml:space="preserve"> </w:t>
            </w:r>
          </w:p>
          <w:p w:rsidR="0058583C" w:rsidRPr="00280CBF" w:rsidRDefault="0058583C" w:rsidP="00C82170">
            <w:pPr>
              <w:jc w:val="both"/>
              <w:rPr>
                <w:sz w:val="22"/>
                <w:szCs w:val="24"/>
              </w:rPr>
            </w:pPr>
            <w:r w:rsidRPr="00280CBF">
              <w:rPr>
                <w:b/>
                <w:sz w:val="22"/>
                <w:szCs w:val="24"/>
              </w:rPr>
              <w:t>Данный вопрос находится на контроле у КСП.</w:t>
            </w:r>
          </w:p>
        </w:tc>
      </w:tr>
      <w:tr w:rsidR="0058583C" w:rsidRPr="00FF2BD3" w:rsidTr="00761933">
        <w:trPr>
          <w:trHeight w:val="426"/>
        </w:trPr>
        <w:tc>
          <w:tcPr>
            <w:tcW w:w="1069" w:type="dxa"/>
          </w:tcPr>
          <w:p w:rsidR="0058583C" w:rsidRDefault="0058583C" w:rsidP="004907C3">
            <w:pPr>
              <w:jc w:val="center"/>
              <w:rPr>
                <w:szCs w:val="24"/>
              </w:rPr>
            </w:pPr>
            <w:r>
              <w:rPr>
                <w:szCs w:val="24"/>
              </w:rPr>
              <w:t>3.4.</w:t>
            </w:r>
          </w:p>
        </w:tc>
        <w:tc>
          <w:tcPr>
            <w:tcW w:w="7396" w:type="dxa"/>
          </w:tcPr>
          <w:p w:rsidR="0058583C" w:rsidRPr="00833821" w:rsidRDefault="0058583C" w:rsidP="009D2ABE">
            <w:pPr>
              <w:pStyle w:val="af"/>
              <w:tabs>
                <w:tab w:val="left" w:pos="0"/>
              </w:tabs>
              <w:autoSpaceDE w:val="0"/>
              <w:autoSpaceDN w:val="0"/>
              <w:adjustRightInd w:val="0"/>
              <w:ind w:left="0"/>
              <w:jc w:val="both"/>
              <w:outlineLvl w:val="0"/>
              <w:rPr>
                <w:color w:val="000000"/>
              </w:rPr>
            </w:pPr>
            <w:r w:rsidRPr="00833821">
              <w:t>Рассмотреть вопрос о правовом закреплении объема субсидий муниципальным образованиям, предоставляемых в виде аванса, а также порядка списания авансовых платежей.</w:t>
            </w:r>
          </w:p>
        </w:tc>
        <w:tc>
          <w:tcPr>
            <w:tcW w:w="2659" w:type="dxa"/>
            <w:gridSpan w:val="6"/>
          </w:tcPr>
          <w:p w:rsidR="0058583C" w:rsidRPr="00752ED4" w:rsidRDefault="0058583C" w:rsidP="009D2ABE">
            <w:pPr>
              <w:jc w:val="center"/>
              <w:rPr>
                <w:b/>
                <w:i/>
                <w:szCs w:val="24"/>
              </w:rPr>
            </w:pPr>
            <w:r w:rsidRPr="00752ED4">
              <w:rPr>
                <w:b/>
                <w:i/>
                <w:szCs w:val="24"/>
              </w:rPr>
              <w:t>Выполнено</w:t>
            </w:r>
          </w:p>
        </w:tc>
        <w:tc>
          <w:tcPr>
            <w:tcW w:w="4293" w:type="dxa"/>
            <w:gridSpan w:val="2"/>
          </w:tcPr>
          <w:p w:rsidR="0058583C" w:rsidRDefault="0058583C" w:rsidP="0079767C">
            <w:pPr>
              <w:jc w:val="both"/>
              <w:rPr>
                <w:sz w:val="22"/>
                <w:szCs w:val="24"/>
              </w:rPr>
            </w:pPr>
            <w:r w:rsidRPr="00280CBF">
              <w:rPr>
                <w:sz w:val="22"/>
                <w:szCs w:val="24"/>
              </w:rPr>
              <w:t>Приказом комитета строительства Волгоградской области от 29.05.18 №537-ОД в учетную политику внесены изменения и утвержден порядок списания авансовых платежей.</w:t>
            </w:r>
          </w:p>
          <w:p w:rsidR="00CE037C" w:rsidRPr="00280CBF" w:rsidRDefault="00CE037C" w:rsidP="0079767C">
            <w:pPr>
              <w:jc w:val="both"/>
              <w:rPr>
                <w:sz w:val="22"/>
                <w:szCs w:val="24"/>
              </w:rPr>
            </w:pPr>
          </w:p>
        </w:tc>
      </w:tr>
      <w:tr w:rsidR="0058583C" w:rsidRPr="00FF2BD3" w:rsidTr="00761933">
        <w:trPr>
          <w:trHeight w:val="426"/>
        </w:trPr>
        <w:tc>
          <w:tcPr>
            <w:tcW w:w="1069" w:type="dxa"/>
          </w:tcPr>
          <w:p w:rsidR="0058583C" w:rsidRPr="00FF2BD3" w:rsidRDefault="0058583C" w:rsidP="004907C3">
            <w:pPr>
              <w:jc w:val="center"/>
              <w:rPr>
                <w:szCs w:val="24"/>
              </w:rPr>
            </w:pPr>
            <w:r>
              <w:rPr>
                <w:b/>
                <w:i/>
                <w:szCs w:val="24"/>
              </w:rPr>
              <w:t>4</w:t>
            </w:r>
            <w:r w:rsidRPr="00FF2BD3">
              <w:rPr>
                <w:b/>
                <w:i/>
                <w:szCs w:val="24"/>
              </w:rPr>
              <w:t>.</w:t>
            </w:r>
          </w:p>
        </w:tc>
        <w:tc>
          <w:tcPr>
            <w:tcW w:w="14348" w:type="dxa"/>
            <w:gridSpan w:val="9"/>
          </w:tcPr>
          <w:p w:rsidR="0058583C" w:rsidRPr="00833821" w:rsidRDefault="0058583C" w:rsidP="009E0D4E">
            <w:pPr>
              <w:rPr>
                <w:i/>
                <w:szCs w:val="24"/>
              </w:rPr>
            </w:pPr>
            <w:r w:rsidRPr="00833821">
              <w:rPr>
                <w:b/>
                <w:i/>
                <w:shadow/>
                <w:szCs w:val="24"/>
              </w:rPr>
              <w:t>Проверка эффективности использования бюджетных средств, направленных на реализацию мероприятий подпрограммы «Техническая и технологическая модернизация, инновационное развитие» государственной программы Волгоградской области «Развитие сельского хозяйства и регулирования рынков сельскохозяйственной продукции, сырья и продовольствия» за 2017 год и истекший период 2018 года»</w:t>
            </w:r>
            <w:r w:rsidRPr="00833821">
              <w:rPr>
                <w:b/>
                <w:i/>
                <w:szCs w:val="24"/>
              </w:rPr>
              <w:t xml:space="preserve"> (п</w:t>
            </w:r>
            <w:r w:rsidRPr="00833821">
              <w:rPr>
                <w:b/>
                <w:i/>
                <w:shadow/>
                <w:szCs w:val="24"/>
              </w:rPr>
              <w:t xml:space="preserve">остановление Коллегии КСП </w:t>
            </w:r>
            <w:r w:rsidRPr="00833821">
              <w:rPr>
                <w:b/>
                <w:i/>
                <w:szCs w:val="24"/>
              </w:rPr>
              <w:t>от 31.07.2018 года № 17/1)</w:t>
            </w:r>
          </w:p>
        </w:tc>
      </w:tr>
      <w:tr w:rsidR="0058583C" w:rsidRPr="00FF2BD3" w:rsidTr="00761933">
        <w:trPr>
          <w:trHeight w:val="426"/>
        </w:trPr>
        <w:tc>
          <w:tcPr>
            <w:tcW w:w="1069" w:type="dxa"/>
          </w:tcPr>
          <w:p w:rsidR="0058583C" w:rsidRPr="00FF2BD3" w:rsidRDefault="0058583C" w:rsidP="004907C3">
            <w:pPr>
              <w:jc w:val="center"/>
              <w:rPr>
                <w:szCs w:val="24"/>
              </w:rPr>
            </w:pPr>
          </w:p>
        </w:tc>
        <w:tc>
          <w:tcPr>
            <w:tcW w:w="7396" w:type="dxa"/>
          </w:tcPr>
          <w:p w:rsidR="0058583C" w:rsidRPr="00833821" w:rsidRDefault="0058583C" w:rsidP="009E0D4E">
            <w:pPr>
              <w:rPr>
                <w:szCs w:val="24"/>
              </w:rPr>
            </w:pPr>
            <w:r w:rsidRPr="00833821">
              <w:t>Рекомендовать Губернатору Волгоградской области поручить комитету сельского хозяйства Волгоградской области:</w:t>
            </w:r>
          </w:p>
        </w:tc>
        <w:tc>
          <w:tcPr>
            <w:tcW w:w="2659" w:type="dxa"/>
            <w:gridSpan w:val="6"/>
          </w:tcPr>
          <w:p w:rsidR="0058583C" w:rsidRPr="00833821" w:rsidRDefault="0058583C" w:rsidP="00DD2576">
            <w:pPr>
              <w:jc w:val="center"/>
              <w:rPr>
                <w:szCs w:val="24"/>
              </w:rPr>
            </w:pPr>
          </w:p>
        </w:tc>
        <w:tc>
          <w:tcPr>
            <w:tcW w:w="4293" w:type="dxa"/>
            <w:gridSpan w:val="2"/>
          </w:tcPr>
          <w:p w:rsidR="0058583C" w:rsidRPr="00AF31AA" w:rsidRDefault="0058583C" w:rsidP="00293152">
            <w:pPr>
              <w:jc w:val="both"/>
              <w:rPr>
                <w:szCs w:val="24"/>
                <w:highlight w:val="cyan"/>
              </w:rPr>
            </w:pPr>
          </w:p>
        </w:tc>
      </w:tr>
      <w:tr w:rsidR="0058583C" w:rsidRPr="00FF2BD3" w:rsidTr="00761933">
        <w:trPr>
          <w:trHeight w:val="426"/>
        </w:trPr>
        <w:tc>
          <w:tcPr>
            <w:tcW w:w="1069" w:type="dxa"/>
          </w:tcPr>
          <w:p w:rsidR="0058583C" w:rsidRPr="00FF2BD3" w:rsidRDefault="0058583C" w:rsidP="004907C3">
            <w:pPr>
              <w:jc w:val="center"/>
              <w:rPr>
                <w:szCs w:val="24"/>
              </w:rPr>
            </w:pPr>
            <w:r>
              <w:rPr>
                <w:szCs w:val="24"/>
              </w:rPr>
              <w:t>4</w:t>
            </w:r>
            <w:r w:rsidRPr="00FF2BD3">
              <w:rPr>
                <w:szCs w:val="24"/>
              </w:rPr>
              <w:t>.1.</w:t>
            </w:r>
          </w:p>
        </w:tc>
        <w:tc>
          <w:tcPr>
            <w:tcW w:w="7396" w:type="dxa"/>
          </w:tcPr>
          <w:p w:rsidR="0058583C" w:rsidRPr="00833821" w:rsidRDefault="0058583C" w:rsidP="009B3D6D">
            <w:pPr>
              <w:jc w:val="both"/>
            </w:pPr>
            <w:proofErr w:type="gramStart"/>
            <w:r w:rsidRPr="00833821">
              <w:rPr>
                <w:rFonts w:eastAsia="Calibri"/>
              </w:rPr>
              <w:t xml:space="preserve">По </w:t>
            </w:r>
            <w:r w:rsidRPr="00833821">
              <w:t>4 получателям субсидии (ООО «</w:t>
            </w:r>
            <w:proofErr w:type="spellStart"/>
            <w:r w:rsidRPr="00833821">
              <w:t>Стрелец-Агро</w:t>
            </w:r>
            <w:proofErr w:type="spellEnd"/>
            <w:r w:rsidRPr="00833821">
              <w:t>», ООО «</w:t>
            </w:r>
            <w:proofErr w:type="spellStart"/>
            <w:r w:rsidRPr="00833821">
              <w:t>Пионер-Агро</w:t>
            </w:r>
            <w:proofErr w:type="spellEnd"/>
            <w:r w:rsidRPr="00833821">
              <w:t xml:space="preserve">», ИП глава КФХ Новиков С.С., АО «Имени Калинина»), завысивших в своих отчетах за 2017 год выполнение показателей результативности субсидии на возмещение части процентной ставки по инвестиционным кредитам (займам) на развитие агропромышленного комплекса, проанализировать, являлись ли они получателями других видов субсидий, по которым были установлены аналогичные показатели результативности использования субсидий, </w:t>
            </w:r>
            <w:r w:rsidRPr="00833821">
              <w:lastRenderedPageBreak/>
              <w:t>с целью</w:t>
            </w:r>
            <w:proofErr w:type="gramEnd"/>
            <w:r w:rsidRPr="00833821">
              <w:t xml:space="preserve"> уточнения фактического процента невыполнения этих показателей по таким субсидиям.</w:t>
            </w:r>
          </w:p>
        </w:tc>
        <w:tc>
          <w:tcPr>
            <w:tcW w:w="2659" w:type="dxa"/>
            <w:gridSpan w:val="6"/>
          </w:tcPr>
          <w:p w:rsidR="0058583C" w:rsidRPr="00752ED4" w:rsidRDefault="0058583C" w:rsidP="009B3D6D">
            <w:pPr>
              <w:jc w:val="center"/>
              <w:rPr>
                <w:b/>
                <w:i/>
                <w:szCs w:val="24"/>
              </w:rPr>
            </w:pPr>
            <w:r w:rsidRPr="00752ED4">
              <w:rPr>
                <w:b/>
                <w:i/>
                <w:szCs w:val="24"/>
              </w:rPr>
              <w:lastRenderedPageBreak/>
              <w:t>Выполнено</w:t>
            </w:r>
          </w:p>
        </w:tc>
        <w:tc>
          <w:tcPr>
            <w:tcW w:w="4293" w:type="dxa"/>
            <w:gridSpan w:val="2"/>
          </w:tcPr>
          <w:p w:rsidR="0058583C" w:rsidRPr="00280CBF" w:rsidRDefault="0058583C" w:rsidP="009B3D6D">
            <w:pPr>
              <w:ind w:firstLine="176"/>
              <w:jc w:val="both"/>
              <w:rPr>
                <w:sz w:val="22"/>
                <w:szCs w:val="24"/>
              </w:rPr>
            </w:pPr>
            <w:r w:rsidRPr="00280CBF">
              <w:rPr>
                <w:sz w:val="22"/>
                <w:szCs w:val="24"/>
              </w:rPr>
              <w:t xml:space="preserve">Комитетом сельского хозяйства Волгоградской области по данным получателям субсидии проведен анализ </w:t>
            </w:r>
            <w:proofErr w:type="gramStart"/>
            <w:r w:rsidRPr="00280CBF">
              <w:rPr>
                <w:sz w:val="22"/>
                <w:szCs w:val="24"/>
              </w:rPr>
              <w:t>выполнения показателей результативности использования субсидий</w:t>
            </w:r>
            <w:proofErr w:type="gramEnd"/>
            <w:r w:rsidRPr="00280CBF">
              <w:rPr>
                <w:sz w:val="22"/>
                <w:szCs w:val="24"/>
              </w:rPr>
              <w:t xml:space="preserve"> по другим видам государственной поддержки, оказанной Комитетом в 2017 году. </w:t>
            </w:r>
          </w:p>
          <w:p w:rsidR="0058583C" w:rsidRPr="00280CBF" w:rsidRDefault="0058583C" w:rsidP="009B3D6D">
            <w:pPr>
              <w:ind w:firstLine="176"/>
              <w:jc w:val="both"/>
              <w:rPr>
                <w:sz w:val="22"/>
                <w:szCs w:val="24"/>
              </w:rPr>
            </w:pPr>
            <w:r w:rsidRPr="00280CBF">
              <w:rPr>
                <w:sz w:val="22"/>
                <w:szCs w:val="24"/>
              </w:rPr>
              <w:t xml:space="preserve">По итогам анализа направлены письма двум </w:t>
            </w:r>
            <w:proofErr w:type="spellStart"/>
            <w:r w:rsidRPr="00280CBF">
              <w:rPr>
                <w:sz w:val="22"/>
                <w:szCs w:val="24"/>
              </w:rPr>
              <w:t>сельхозтоваропроизводителям</w:t>
            </w:r>
            <w:proofErr w:type="spellEnd"/>
            <w:r w:rsidRPr="00280CBF">
              <w:rPr>
                <w:sz w:val="22"/>
                <w:szCs w:val="24"/>
              </w:rPr>
              <w:t xml:space="preserve"> о </w:t>
            </w:r>
            <w:r w:rsidRPr="00280CBF">
              <w:rPr>
                <w:sz w:val="22"/>
                <w:szCs w:val="24"/>
              </w:rPr>
              <w:lastRenderedPageBreak/>
              <w:t>возврате субсидий на общую сумму 9,4 тыс. рублей. Субсидии возвращены в полном объеме.</w:t>
            </w:r>
          </w:p>
        </w:tc>
      </w:tr>
      <w:tr w:rsidR="0058583C" w:rsidRPr="00FF2BD3" w:rsidTr="00761933">
        <w:tc>
          <w:tcPr>
            <w:tcW w:w="1069" w:type="dxa"/>
          </w:tcPr>
          <w:p w:rsidR="0058583C" w:rsidRPr="00FF2BD3" w:rsidRDefault="0058583C" w:rsidP="004907C3">
            <w:pPr>
              <w:jc w:val="center"/>
              <w:rPr>
                <w:szCs w:val="24"/>
              </w:rPr>
            </w:pPr>
            <w:r>
              <w:rPr>
                <w:szCs w:val="24"/>
              </w:rPr>
              <w:lastRenderedPageBreak/>
              <w:t>4</w:t>
            </w:r>
            <w:r w:rsidRPr="00FF2BD3">
              <w:rPr>
                <w:szCs w:val="24"/>
              </w:rPr>
              <w:t>.2.</w:t>
            </w:r>
          </w:p>
        </w:tc>
        <w:tc>
          <w:tcPr>
            <w:tcW w:w="7396" w:type="dxa"/>
          </w:tcPr>
          <w:p w:rsidR="0058583C" w:rsidRDefault="0058583C" w:rsidP="009B3D6D">
            <w:pPr>
              <w:jc w:val="both"/>
            </w:pPr>
            <w:r w:rsidRPr="00833821">
              <w:t xml:space="preserve">Принять меры к возврату: </w:t>
            </w:r>
          </w:p>
          <w:p w:rsidR="0058583C" w:rsidRDefault="0058583C" w:rsidP="009B3D6D">
            <w:pPr>
              <w:jc w:val="both"/>
            </w:pPr>
            <w:r w:rsidRPr="00833821">
              <w:t xml:space="preserve">-субсидии на возмещение части процентной ставки по инвестиционным кредитам (займам) на развитие агропромышленного комплекса получателями, не выполнившими в 2017 году установленные в соглашениях о предоставлении субсидии показатели результативности использования субсидий: </w:t>
            </w:r>
            <w:proofErr w:type="gramStart"/>
            <w:r w:rsidRPr="00833821">
              <w:t>ООО «</w:t>
            </w:r>
            <w:proofErr w:type="spellStart"/>
            <w:r w:rsidRPr="00833821">
              <w:t>Стрелец-Агро</w:t>
            </w:r>
            <w:proofErr w:type="spellEnd"/>
            <w:r w:rsidRPr="00833821">
              <w:t xml:space="preserve">» - 10,5 тыс. руб., АО «Имени Калинина» - 13,5 тыс. рублей. </w:t>
            </w:r>
            <w:proofErr w:type="gramEnd"/>
          </w:p>
          <w:p w:rsidR="0058583C" w:rsidRPr="00833821" w:rsidRDefault="0058583C" w:rsidP="009B3D6D">
            <w:pPr>
              <w:jc w:val="both"/>
            </w:pPr>
            <w:r w:rsidRPr="00833821">
              <w:t>- субсидии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ООО «СП «Донское» в размере 662,4 тыс. рублей.</w:t>
            </w:r>
          </w:p>
        </w:tc>
        <w:tc>
          <w:tcPr>
            <w:tcW w:w="2659" w:type="dxa"/>
            <w:gridSpan w:val="6"/>
          </w:tcPr>
          <w:p w:rsidR="0058583C" w:rsidRPr="00752ED4" w:rsidRDefault="0058583C" w:rsidP="009B3D6D">
            <w:pPr>
              <w:jc w:val="center"/>
              <w:rPr>
                <w:b/>
                <w:i/>
                <w:szCs w:val="24"/>
              </w:rPr>
            </w:pPr>
            <w:r w:rsidRPr="00752ED4">
              <w:rPr>
                <w:b/>
                <w:i/>
                <w:szCs w:val="24"/>
              </w:rPr>
              <w:t xml:space="preserve">Выполнено </w:t>
            </w:r>
          </w:p>
        </w:tc>
        <w:tc>
          <w:tcPr>
            <w:tcW w:w="4293" w:type="dxa"/>
            <w:gridSpan w:val="2"/>
          </w:tcPr>
          <w:p w:rsidR="0058583C" w:rsidRPr="00280CBF" w:rsidRDefault="0058583C" w:rsidP="009B3D6D">
            <w:pPr>
              <w:ind w:firstLine="177"/>
              <w:jc w:val="both"/>
              <w:rPr>
                <w:sz w:val="22"/>
                <w:szCs w:val="24"/>
              </w:rPr>
            </w:pPr>
            <w:r w:rsidRPr="00280CBF">
              <w:rPr>
                <w:sz w:val="22"/>
                <w:szCs w:val="24"/>
              </w:rPr>
              <w:t>Комитетом сельского хозяйства Волгоградской области в адрес ООО «</w:t>
            </w:r>
            <w:proofErr w:type="spellStart"/>
            <w:r w:rsidRPr="00280CBF">
              <w:rPr>
                <w:sz w:val="22"/>
                <w:szCs w:val="24"/>
              </w:rPr>
              <w:t>Стрелец-Агро</w:t>
            </w:r>
            <w:proofErr w:type="spellEnd"/>
            <w:r w:rsidRPr="00280CBF">
              <w:rPr>
                <w:sz w:val="22"/>
                <w:szCs w:val="24"/>
              </w:rPr>
              <w:t>» и АО «им. Калинина» направлены письма о возврате субсидий на общую сумму 24 тыс. рублей. Субсидии возвращены в полном объеме.</w:t>
            </w:r>
          </w:p>
          <w:p w:rsidR="0058583C" w:rsidRPr="00280CBF" w:rsidRDefault="0058583C" w:rsidP="009B3D6D">
            <w:pPr>
              <w:ind w:firstLine="177"/>
              <w:jc w:val="both"/>
              <w:rPr>
                <w:sz w:val="22"/>
                <w:szCs w:val="24"/>
              </w:rPr>
            </w:pPr>
            <w:r w:rsidRPr="00280CBF">
              <w:rPr>
                <w:sz w:val="22"/>
                <w:szCs w:val="24"/>
              </w:rPr>
              <w:t>В адрес ООО «СП «Донское» направлено письмо о возврате субсидии в сумме 662,4 тыс. руб., субсидия возвращена в полном объеме.</w:t>
            </w:r>
          </w:p>
        </w:tc>
      </w:tr>
      <w:tr w:rsidR="0058583C" w:rsidRPr="00FF2BD3" w:rsidTr="00761933">
        <w:tc>
          <w:tcPr>
            <w:tcW w:w="1069" w:type="dxa"/>
            <w:tcBorders>
              <w:bottom w:val="single" w:sz="4" w:space="0" w:color="auto"/>
            </w:tcBorders>
          </w:tcPr>
          <w:p w:rsidR="0058583C" w:rsidRPr="00FF2BD3" w:rsidRDefault="0058583C" w:rsidP="004907C3">
            <w:pPr>
              <w:jc w:val="center"/>
              <w:rPr>
                <w:szCs w:val="24"/>
              </w:rPr>
            </w:pPr>
            <w:r>
              <w:rPr>
                <w:szCs w:val="24"/>
              </w:rPr>
              <w:t>4.3.</w:t>
            </w:r>
          </w:p>
        </w:tc>
        <w:tc>
          <w:tcPr>
            <w:tcW w:w="7403" w:type="dxa"/>
            <w:gridSpan w:val="2"/>
            <w:tcBorders>
              <w:bottom w:val="single" w:sz="4" w:space="0" w:color="auto"/>
            </w:tcBorders>
          </w:tcPr>
          <w:p w:rsidR="0058583C" w:rsidRPr="00833821" w:rsidRDefault="0058583C" w:rsidP="00280CBF">
            <w:pPr>
              <w:autoSpaceDE w:val="0"/>
              <w:autoSpaceDN w:val="0"/>
              <w:adjustRightInd w:val="0"/>
              <w:jc w:val="both"/>
            </w:pPr>
            <w:r w:rsidRPr="00833821">
              <w:t>Рассмотреть вопрос о привлечении к ответственности должностных лиц комитета сельского хозяйства Волгоградской области, допустивших принятие к субсидированию затрат ООО «СП «Донское», не подтвержденных документально.</w:t>
            </w:r>
          </w:p>
        </w:tc>
        <w:tc>
          <w:tcPr>
            <w:tcW w:w="2652" w:type="dxa"/>
            <w:gridSpan w:val="5"/>
            <w:tcBorders>
              <w:bottom w:val="single" w:sz="4" w:space="0" w:color="auto"/>
            </w:tcBorders>
          </w:tcPr>
          <w:p w:rsidR="0058583C" w:rsidRPr="00752ED4" w:rsidRDefault="0058583C" w:rsidP="00280CBF">
            <w:pPr>
              <w:jc w:val="center"/>
              <w:rPr>
                <w:b/>
                <w:i/>
                <w:szCs w:val="24"/>
              </w:rPr>
            </w:pPr>
            <w:r w:rsidRPr="00752ED4">
              <w:rPr>
                <w:b/>
                <w:i/>
                <w:szCs w:val="24"/>
              </w:rPr>
              <w:t xml:space="preserve">Выполнено </w:t>
            </w:r>
          </w:p>
        </w:tc>
        <w:tc>
          <w:tcPr>
            <w:tcW w:w="4293" w:type="dxa"/>
            <w:gridSpan w:val="2"/>
            <w:tcBorders>
              <w:bottom w:val="single" w:sz="4" w:space="0" w:color="auto"/>
            </w:tcBorders>
          </w:tcPr>
          <w:p w:rsidR="0058583C" w:rsidRPr="00A11421" w:rsidRDefault="0058583C" w:rsidP="00280CBF">
            <w:pPr>
              <w:jc w:val="both"/>
              <w:rPr>
                <w:sz w:val="22"/>
                <w:szCs w:val="24"/>
              </w:rPr>
            </w:pPr>
            <w:r w:rsidRPr="00A11421">
              <w:rPr>
                <w:bCs/>
                <w:sz w:val="22"/>
              </w:rPr>
              <w:t>По информации комитета сельского хозяйства Волгоградской области п</w:t>
            </w:r>
            <w:r w:rsidRPr="00A11421">
              <w:rPr>
                <w:sz w:val="22"/>
              </w:rPr>
              <w:t>о результатам проведенной служебной проверки, назначенной приказом комитета от 24.08.2018 №242-К, принято решение не применять к сотруднику комитета дисциплинарное взыскание.</w:t>
            </w:r>
          </w:p>
        </w:tc>
      </w:tr>
      <w:tr w:rsidR="0058583C" w:rsidRPr="00FF2BD3" w:rsidTr="00761933">
        <w:tc>
          <w:tcPr>
            <w:tcW w:w="1069" w:type="dxa"/>
            <w:tcBorders>
              <w:top w:val="single" w:sz="4" w:space="0" w:color="auto"/>
            </w:tcBorders>
          </w:tcPr>
          <w:p w:rsidR="0058583C" w:rsidRPr="00FF2BD3" w:rsidRDefault="0058583C" w:rsidP="004907C3">
            <w:pPr>
              <w:jc w:val="center"/>
              <w:rPr>
                <w:szCs w:val="24"/>
              </w:rPr>
            </w:pPr>
            <w:r>
              <w:rPr>
                <w:szCs w:val="24"/>
              </w:rPr>
              <w:t>4.4.</w:t>
            </w:r>
          </w:p>
        </w:tc>
        <w:tc>
          <w:tcPr>
            <w:tcW w:w="7403" w:type="dxa"/>
            <w:gridSpan w:val="2"/>
            <w:tcBorders>
              <w:top w:val="single" w:sz="4" w:space="0" w:color="auto"/>
            </w:tcBorders>
          </w:tcPr>
          <w:p w:rsidR="0058583C" w:rsidRPr="00833821" w:rsidRDefault="0058583C" w:rsidP="00280CBF">
            <w:pPr>
              <w:jc w:val="both"/>
            </w:pPr>
            <w:r w:rsidRPr="00833821">
              <w:t xml:space="preserve">При установлении показателей по фонду оплаты труда и годовому доходу за вычетом расходов (для индивидуальных предпринимателей и глав </w:t>
            </w:r>
            <w:proofErr w:type="gramStart"/>
            <w:r w:rsidRPr="00833821">
              <w:t>К(</w:t>
            </w:r>
            <w:proofErr w:type="gramEnd"/>
            <w:r w:rsidRPr="00833821">
              <w:t>Ф)Х, не имеющих наемных работников) в соглашениях с получателями субсидий применять разработанные научные рекомендации по обоснованию затрат и цены труда на производство сельскохозяйственной продукции в расчете на 1 агрегированный (комплексный) гектар посевных площадей (пашни) с учетом природно-климатических зон Волгоградской области в рамках реализации Стратегии по комплексному развитию сельских территорий Волгоградской области и эффективному функционированию агропромышленного комплекса в условиях ВТО с учетом социально-экономических и природно-климатических особенностей Волгоградской области.</w:t>
            </w:r>
          </w:p>
        </w:tc>
        <w:tc>
          <w:tcPr>
            <w:tcW w:w="2652" w:type="dxa"/>
            <w:gridSpan w:val="5"/>
            <w:tcBorders>
              <w:top w:val="single" w:sz="4" w:space="0" w:color="auto"/>
            </w:tcBorders>
          </w:tcPr>
          <w:p w:rsidR="0058583C" w:rsidRPr="009F7FDC" w:rsidRDefault="0058583C" w:rsidP="00A11421">
            <w:pPr>
              <w:jc w:val="center"/>
              <w:rPr>
                <w:b/>
                <w:i/>
                <w:szCs w:val="24"/>
              </w:rPr>
            </w:pPr>
            <w:r w:rsidRPr="009F7FDC">
              <w:rPr>
                <w:b/>
                <w:i/>
                <w:szCs w:val="24"/>
              </w:rPr>
              <w:t>Срок исполнения</w:t>
            </w:r>
          </w:p>
          <w:p w:rsidR="0058583C" w:rsidRPr="005A3AA7" w:rsidRDefault="0058583C" w:rsidP="00A11421">
            <w:pPr>
              <w:jc w:val="center"/>
              <w:rPr>
                <w:b/>
                <w:i/>
                <w:szCs w:val="24"/>
              </w:rPr>
            </w:pPr>
            <w:r w:rsidRPr="009F7FDC">
              <w:rPr>
                <w:b/>
                <w:i/>
                <w:szCs w:val="24"/>
              </w:rPr>
              <w:t>не наступил</w:t>
            </w:r>
          </w:p>
        </w:tc>
        <w:tc>
          <w:tcPr>
            <w:tcW w:w="4293" w:type="dxa"/>
            <w:gridSpan w:val="2"/>
            <w:tcBorders>
              <w:top w:val="single" w:sz="4" w:space="0" w:color="auto"/>
            </w:tcBorders>
          </w:tcPr>
          <w:p w:rsidR="0058583C" w:rsidRPr="00A11421" w:rsidRDefault="0058583C" w:rsidP="00A11421">
            <w:pPr>
              <w:jc w:val="both"/>
              <w:rPr>
                <w:sz w:val="22"/>
                <w:szCs w:val="24"/>
              </w:rPr>
            </w:pPr>
            <w:r w:rsidRPr="00A11421">
              <w:rPr>
                <w:sz w:val="22"/>
                <w:szCs w:val="24"/>
              </w:rPr>
              <w:t xml:space="preserve">Согласно информации Администрации Волгоградской области органы местного самоуправления представили в комитет сельского хозяйства Волгоградской области данные сравнительного анализа фактической численности работников в сельскохозяйственных предприятиях и </w:t>
            </w:r>
            <w:proofErr w:type="gramStart"/>
            <w:r w:rsidRPr="00A11421">
              <w:rPr>
                <w:sz w:val="22"/>
                <w:szCs w:val="24"/>
              </w:rPr>
              <w:t>К(</w:t>
            </w:r>
            <w:proofErr w:type="gramEnd"/>
            <w:r w:rsidRPr="00A11421">
              <w:rPr>
                <w:sz w:val="22"/>
                <w:szCs w:val="24"/>
              </w:rPr>
              <w:t>Ф)Х с расчетной численностью, установленной по научно-обоснованным нормативам.</w:t>
            </w:r>
          </w:p>
          <w:p w:rsidR="0058583C" w:rsidRPr="00A11421" w:rsidRDefault="0058583C" w:rsidP="00280CBF">
            <w:pPr>
              <w:ind w:firstLine="176"/>
              <w:jc w:val="both"/>
              <w:rPr>
                <w:sz w:val="22"/>
                <w:szCs w:val="24"/>
              </w:rPr>
            </w:pPr>
            <w:r w:rsidRPr="00A11421">
              <w:rPr>
                <w:sz w:val="22"/>
                <w:szCs w:val="24"/>
              </w:rPr>
              <w:t>В настоящее время комитет сельского хозяйства проводит обобщение и анализ представленных данных и прорабатывает вопрос об апробации результатов научно-</w:t>
            </w:r>
            <w:r w:rsidRPr="00A11421">
              <w:rPr>
                <w:sz w:val="22"/>
                <w:szCs w:val="24"/>
              </w:rPr>
              <w:lastRenderedPageBreak/>
              <w:t xml:space="preserve">исследовательской работы по обоснованию затрат труда на 1 га с 2019 года на одной из субсидий, предоставляемых </w:t>
            </w:r>
            <w:proofErr w:type="spellStart"/>
            <w:r w:rsidRPr="00A11421">
              <w:rPr>
                <w:sz w:val="22"/>
                <w:szCs w:val="24"/>
              </w:rPr>
              <w:t>сельхозтоваропроизводителям</w:t>
            </w:r>
            <w:proofErr w:type="spellEnd"/>
            <w:r w:rsidRPr="00A11421">
              <w:rPr>
                <w:sz w:val="22"/>
                <w:szCs w:val="24"/>
              </w:rPr>
              <w:t xml:space="preserve"> Волгоградской области.</w:t>
            </w:r>
          </w:p>
          <w:p w:rsidR="0058583C" w:rsidRDefault="0058583C" w:rsidP="00280CBF">
            <w:pPr>
              <w:ind w:firstLine="176"/>
              <w:jc w:val="both"/>
              <w:rPr>
                <w:b/>
                <w:sz w:val="22"/>
                <w:szCs w:val="24"/>
              </w:rPr>
            </w:pPr>
            <w:r w:rsidRPr="00A11421">
              <w:rPr>
                <w:b/>
                <w:sz w:val="22"/>
                <w:szCs w:val="24"/>
              </w:rPr>
              <w:t>Данный вопрос находится на контроле у КСП.</w:t>
            </w:r>
          </w:p>
          <w:p w:rsidR="00CE037C" w:rsidRPr="00A11421" w:rsidRDefault="00CE037C" w:rsidP="00280CBF">
            <w:pPr>
              <w:ind w:firstLine="176"/>
              <w:jc w:val="both"/>
              <w:rPr>
                <w:sz w:val="22"/>
                <w:szCs w:val="24"/>
              </w:rPr>
            </w:pPr>
          </w:p>
        </w:tc>
      </w:tr>
      <w:tr w:rsidR="0058583C" w:rsidRPr="00FF2BD3" w:rsidTr="00761933">
        <w:tc>
          <w:tcPr>
            <w:tcW w:w="1069" w:type="dxa"/>
          </w:tcPr>
          <w:p w:rsidR="0058583C" w:rsidRPr="00FF2BD3" w:rsidRDefault="0058583C" w:rsidP="004907C3">
            <w:pPr>
              <w:jc w:val="center"/>
              <w:rPr>
                <w:szCs w:val="24"/>
              </w:rPr>
            </w:pPr>
            <w:r>
              <w:rPr>
                <w:szCs w:val="24"/>
              </w:rPr>
              <w:lastRenderedPageBreak/>
              <w:t>5.</w:t>
            </w:r>
          </w:p>
        </w:tc>
        <w:tc>
          <w:tcPr>
            <w:tcW w:w="14348" w:type="dxa"/>
            <w:gridSpan w:val="9"/>
          </w:tcPr>
          <w:p w:rsidR="0058583C" w:rsidRPr="00833821" w:rsidRDefault="0058583C" w:rsidP="00D80C65">
            <w:pPr>
              <w:jc w:val="both"/>
              <w:rPr>
                <w:b/>
                <w:i/>
                <w:szCs w:val="24"/>
              </w:rPr>
            </w:pPr>
            <w:r w:rsidRPr="00833821">
              <w:rPr>
                <w:b/>
                <w:i/>
                <w:szCs w:val="24"/>
              </w:rPr>
              <w:t>Проверк</w:t>
            </w:r>
            <w:r>
              <w:rPr>
                <w:b/>
                <w:i/>
                <w:szCs w:val="24"/>
              </w:rPr>
              <w:t>а</w:t>
            </w:r>
            <w:r w:rsidRPr="00833821">
              <w:rPr>
                <w:b/>
                <w:i/>
                <w:szCs w:val="24"/>
              </w:rPr>
              <w:t xml:space="preserve"> реализации подпрограммы «Газификация Волгоградской области» государственной программы Волгоградской области «Энергосбережение и повышение энергетической эффективности Волгоградской области» за 2016, 2017 годы и истекший период 2018 года (постановление коллегии КСП от 03.10.2018 № 19/1)</w:t>
            </w:r>
          </w:p>
        </w:tc>
      </w:tr>
      <w:tr w:rsidR="0058583C" w:rsidRPr="00FF2BD3" w:rsidTr="00761933">
        <w:tc>
          <w:tcPr>
            <w:tcW w:w="1069" w:type="dxa"/>
          </w:tcPr>
          <w:p w:rsidR="0058583C" w:rsidRPr="00FF2BD3" w:rsidRDefault="0058583C" w:rsidP="004907C3">
            <w:pPr>
              <w:jc w:val="center"/>
              <w:rPr>
                <w:szCs w:val="24"/>
              </w:rPr>
            </w:pPr>
          </w:p>
        </w:tc>
        <w:tc>
          <w:tcPr>
            <w:tcW w:w="7403" w:type="dxa"/>
            <w:gridSpan w:val="2"/>
          </w:tcPr>
          <w:p w:rsidR="0058583C" w:rsidRPr="00833821" w:rsidRDefault="0058583C" w:rsidP="00140AC7">
            <w:pPr>
              <w:pStyle w:val="32"/>
              <w:tabs>
                <w:tab w:val="left" w:pos="709"/>
              </w:tabs>
              <w:spacing w:after="0"/>
              <w:contextualSpacing/>
              <w:jc w:val="both"/>
              <w:rPr>
                <w:sz w:val="24"/>
                <w:szCs w:val="24"/>
              </w:rPr>
            </w:pPr>
            <w:r w:rsidRPr="00833821">
              <w:rPr>
                <w:sz w:val="24"/>
                <w:szCs w:val="24"/>
              </w:rPr>
              <w:t>Рекомендовать Губернатору Волгоградской области поручить комитету строительства Волгоградской области:</w:t>
            </w:r>
          </w:p>
        </w:tc>
        <w:tc>
          <w:tcPr>
            <w:tcW w:w="2693" w:type="dxa"/>
            <w:gridSpan w:val="6"/>
          </w:tcPr>
          <w:p w:rsidR="0058583C" w:rsidRDefault="0058583C" w:rsidP="00DD5F4B">
            <w:pPr>
              <w:jc w:val="center"/>
              <w:rPr>
                <w:b/>
                <w:i/>
                <w:szCs w:val="24"/>
              </w:rPr>
            </w:pPr>
          </w:p>
        </w:tc>
        <w:tc>
          <w:tcPr>
            <w:tcW w:w="4252" w:type="dxa"/>
          </w:tcPr>
          <w:p w:rsidR="0058583C" w:rsidRPr="00FF2BD3" w:rsidRDefault="0058583C" w:rsidP="00DD5F4B">
            <w:pPr>
              <w:rPr>
                <w:szCs w:val="24"/>
              </w:rPr>
            </w:pPr>
          </w:p>
        </w:tc>
      </w:tr>
      <w:tr w:rsidR="0058583C" w:rsidRPr="00FF2BD3" w:rsidTr="00761933">
        <w:tc>
          <w:tcPr>
            <w:tcW w:w="1069" w:type="dxa"/>
          </w:tcPr>
          <w:p w:rsidR="0058583C" w:rsidRPr="00FF2BD3" w:rsidRDefault="0058583C" w:rsidP="004907C3">
            <w:pPr>
              <w:jc w:val="center"/>
              <w:rPr>
                <w:szCs w:val="24"/>
              </w:rPr>
            </w:pPr>
            <w:r>
              <w:rPr>
                <w:szCs w:val="24"/>
              </w:rPr>
              <w:t>5.2.</w:t>
            </w:r>
          </w:p>
        </w:tc>
        <w:tc>
          <w:tcPr>
            <w:tcW w:w="7403" w:type="dxa"/>
            <w:gridSpan w:val="2"/>
          </w:tcPr>
          <w:p w:rsidR="0058583C" w:rsidRPr="00833821" w:rsidRDefault="0058583C" w:rsidP="00DD5F4B">
            <w:pPr>
              <w:rPr>
                <w:b/>
                <w:i/>
                <w:szCs w:val="24"/>
              </w:rPr>
            </w:pPr>
            <w:r w:rsidRPr="00833821">
              <w:rPr>
                <w:szCs w:val="24"/>
              </w:rPr>
              <w:t>Совместно с органами местного самоуправления:</w:t>
            </w:r>
          </w:p>
        </w:tc>
        <w:tc>
          <w:tcPr>
            <w:tcW w:w="2693" w:type="dxa"/>
            <w:gridSpan w:val="6"/>
          </w:tcPr>
          <w:p w:rsidR="0058583C" w:rsidRDefault="0058583C" w:rsidP="00DD5F4B">
            <w:pPr>
              <w:jc w:val="center"/>
              <w:rPr>
                <w:b/>
                <w:i/>
                <w:szCs w:val="24"/>
              </w:rPr>
            </w:pPr>
          </w:p>
        </w:tc>
        <w:tc>
          <w:tcPr>
            <w:tcW w:w="4252" w:type="dxa"/>
          </w:tcPr>
          <w:p w:rsidR="0058583C" w:rsidRPr="00FF2BD3" w:rsidRDefault="0058583C" w:rsidP="00DD5F4B">
            <w:pPr>
              <w:rPr>
                <w:szCs w:val="24"/>
              </w:rPr>
            </w:pPr>
          </w:p>
        </w:tc>
      </w:tr>
      <w:tr w:rsidR="0058583C" w:rsidRPr="00FF2BD3" w:rsidTr="00761933">
        <w:tc>
          <w:tcPr>
            <w:tcW w:w="1069" w:type="dxa"/>
          </w:tcPr>
          <w:p w:rsidR="0058583C" w:rsidRPr="00FF2BD3" w:rsidRDefault="0058583C" w:rsidP="004907C3">
            <w:pPr>
              <w:jc w:val="center"/>
              <w:rPr>
                <w:szCs w:val="24"/>
              </w:rPr>
            </w:pPr>
            <w:r>
              <w:rPr>
                <w:szCs w:val="24"/>
              </w:rPr>
              <w:t>5.2.1.</w:t>
            </w:r>
          </w:p>
        </w:tc>
        <w:tc>
          <w:tcPr>
            <w:tcW w:w="7403" w:type="dxa"/>
            <w:gridSpan w:val="2"/>
          </w:tcPr>
          <w:p w:rsidR="0058583C" w:rsidRPr="00833821" w:rsidRDefault="0058583C" w:rsidP="00814CAF">
            <w:pPr>
              <w:pStyle w:val="30"/>
              <w:tabs>
                <w:tab w:val="left" w:pos="0"/>
              </w:tabs>
              <w:spacing w:after="0"/>
              <w:ind w:left="0" w:right="29"/>
              <w:jc w:val="both"/>
              <w:rPr>
                <w:sz w:val="24"/>
                <w:szCs w:val="24"/>
              </w:rPr>
            </w:pPr>
            <w:r w:rsidRPr="00833821">
              <w:rPr>
                <w:sz w:val="24"/>
                <w:szCs w:val="24"/>
              </w:rPr>
              <w:t>Провести инвентаризацию изготовленных, но нереализованных проектов на строительство объектов газификации с целью их дальнейшего использования, а также объектов незавершенного строительства, завершение которых подпрограммой не предусмотрено, в целях недопущения неэффективных бюджетных вложений.</w:t>
            </w:r>
          </w:p>
        </w:tc>
        <w:tc>
          <w:tcPr>
            <w:tcW w:w="2693" w:type="dxa"/>
            <w:gridSpan w:val="6"/>
          </w:tcPr>
          <w:p w:rsidR="0058583C" w:rsidRPr="00752ED4" w:rsidRDefault="0058583C" w:rsidP="00814CAF">
            <w:pPr>
              <w:jc w:val="center"/>
              <w:rPr>
                <w:b/>
                <w:i/>
                <w:szCs w:val="24"/>
              </w:rPr>
            </w:pPr>
            <w:r w:rsidRPr="00752ED4">
              <w:rPr>
                <w:b/>
                <w:i/>
                <w:szCs w:val="24"/>
              </w:rPr>
              <w:t xml:space="preserve">Выполнено </w:t>
            </w:r>
          </w:p>
        </w:tc>
        <w:tc>
          <w:tcPr>
            <w:tcW w:w="4252" w:type="dxa"/>
          </w:tcPr>
          <w:p w:rsidR="0058583C" w:rsidRPr="00FE175F" w:rsidRDefault="0058583C" w:rsidP="00814CAF">
            <w:pPr>
              <w:jc w:val="both"/>
              <w:rPr>
                <w:sz w:val="22"/>
                <w:szCs w:val="24"/>
              </w:rPr>
            </w:pPr>
            <w:r w:rsidRPr="00FE175F">
              <w:rPr>
                <w:sz w:val="22"/>
                <w:szCs w:val="24"/>
              </w:rPr>
              <w:t xml:space="preserve">Согласно информации комитета строительства Волгоградской области в ходе инвентаризации, проведенной в соответствии с приказом от 26.10.2018 №870-ОД, выявлено 62 </w:t>
            </w:r>
            <w:proofErr w:type="gramStart"/>
            <w:r w:rsidRPr="00FE175F">
              <w:rPr>
                <w:sz w:val="22"/>
                <w:szCs w:val="24"/>
              </w:rPr>
              <w:t>нереализованных</w:t>
            </w:r>
            <w:proofErr w:type="gramEnd"/>
            <w:r w:rsidRPr="00FE175F">
              <w:rPr>
                <w:sz w:val="22"/>
                <w:szCs w:val="24"/>
              </w:rPr>
              <w:t xml:space="preserve"> проекта, из которых:</w:t>
            </w:r>
          </w:p>
          <w:p w:rsidR="0058583C" w:rsidRPr="00FE175F" w:rsidRDefault="0058583C" w:rsidP="00814CAF">
            <w:pPr>
              <w:jc w:val="both"/>
              <w:rPr>
                <w:sz w:val="22"/>
                <w:szCs w:val="24"/>
              </w:rPr>
            </w:pPr>
            <w:r w:rsidRPr="00FE175F">
              <w:rPr>
                <w:sz w:val="22"/>
                <w:szCs w:val="24"/>
              </w:rPr>
              <w:t xml:space="preserve">- по 43-м принято решение о нецелесообразности строительства, в том числе из-за отсутствия межпоселковых газопроводов (33 проекта), из-за устаревшей проектной документации в связи с изменением норм и правил (10 проектов); </w:t>
            </w:r>
          </w:p>
          <w:p w:rsidR="0058583C" w:rsidRPr="00FE175F" w:rsidRDefault="0058583C" w:rsidP="00814CAF">
            <w:pPr>
              <w:jc w:val="both"/>
              <w:rPr>
                <w:sz w:val="22"/>
                <w:szCs w:val="24"/>
              </w:rPr>
            </w:pPr>
            <w:r w:rsidRPr="00FE175F">
              <w:rPr>
                <w:sz w:val="22"/>
                <w:szCs w:val="24"/>
              </w:rPr>
              <w:t xml:space="preserve">-по 11 объектам средства на строительство предусмотрены Законом об областном бюджете от 07.12.2018 №134-ОД на 2019 год; </w:t>
            </w:r>
          </w:p>
          <w:p w:rsidR="0058583C" w:rsidRPr="00FE175F" w:rsidRDefault="0058583C" w:rsidP="00814CAF">
            <w:pPr>
              <w:jc w:val="both"/>
              <w:rPr>
                <w:sz w:val="22"/>
                <w:szCs w:val="24"/>
              </w:rPr>
            </w:pPr>
            <w:r w:rsidRPr="00FE175F">
              <w:rPr>
                <w:sz w:val="22"/>
                <w:szCs w:val="24"/>
              </w:rPr>
              <w:t>- по 2-м объектам средства на строительство решено предусмотреть на 2020 год,</w:t>
            </w:r>
          </w:p>
          <w:p w:rsidR="0058583C" w:rsidRPr="00FE175F" w:rsidRDefault="0058583C" w:rsidP="00814CAF">
            <w:pPr>
              <w:jc w:val="both"/>
              <w:rPr>
                <w:sz w:val="22"/>
                <w:szCs w:val="24"/>
              </w:rPr>
            </w:pPr>
            <w:r w:rsidRPr="00FE175F">
              <w:rPr>
                <w:sz w:val="22"/>
                <w:szCs w:val="24"/>
              </w:rPr>
              <w:t xml:space="preserve">-в строительстве 4-х котельных в </w:t>
            </w:r>
            <w:r w:rsidRPr="00FE175F">
              <w:rPr>
                <w:sz w:val="22"/>
                <w:szCs w:val="24"/>
              </w:rPr>
              <w:lastRenderedPageBreak/>
              <w:t xml:space="preserve">муниципальных образованиях отсутствует потребность, </w:t>
            </w:r>
          </w:p>
          <w:p w:rsidR="0058583C" w:rsidRPr="00FE175F" w:rsidRDefault="0058583C" w:rsidP="00814CAF">
            <w:pPr>
              <w:autoSpaceDE w:val="0"/>
              <w:autoSpaceDN w:val="0"/>
              <w:adjustRightInd w:val="0"/>
              <w:rPr>
                <w:sz w:val="22"/>
                <w:szCs w:val="24"/>
              </w:rPr>
            </w:pPr>
            <w:r w:rsidRPr="00FE175F">
              <w:rPr>
                <w:sz w:val="22"/>
                <w:szCs w:val="24"/>
              </w:rPr>
              <w:t>-2 объекта не реализуются в рамках подпрограммы «Газификация Волгоградской области», из них объект «Реконструкция существующей системы теплоснабжения нежилого здания школы по ул</w:t>
            </w:r>
            <w:proofErr w:type="gramStart"/>
            <w:r w:rsidRPr="00FE175F">
              <w:rPr>
                <w:sz w:val="22"/>
                <w:szCs w:val="24"/>
              </w:rPr>
              <w:t>.Ц</w:t>
            </w:r>
            <w:proofErr w:type="gramEnd"/>
            <w:r w:rsidRPr="00FE175F">
              <w:rPr>
                <w:sz w:val="22"/>
                <w:szCs w:val="24"/>
              </w:rPr>
              <w:t>ентральная, 7 в ст. Березовской Даниловского района» строится в настоящее время за счет внебюджетных средств, проект объекта «Перевод на автономное отопление административного здания ст. Алексеевская Алексеевского района» не реализуется.</w:t>
            </w:r>
          </w:p>
        </w:tc>
      </w:tr>
      <w:tr w:rsidR="0058583C" w:rsidRPr="00FF2BD3" w:rsidTr="00761933">
        <w:tc>
          <w:tcPr>
            <w:tcW w:w="1069" w:type="dxa"/>
          </w:tcPr>
          <w:p w:rsidR="0058583C" w:rsidRPr="00FF2BD3" w:rsidRDefault="0058583C" w:rsidP="004907C3">
            <w:pPr>
              <w:jc w:val="center"/>
              <w:rPr>
                <w:szCs w:val="24"/>
              </w:rPr>
            </w:pPr>
            <w:r>
              <w:rPr>
                <w:szCs w:val="24"/>
              </w:rPr>
              <w:lastRenderedPageBreak/>
              <w:t>5.2.1.</w:t>
            </w:r>
          </w:p>
        </w:tc>
        <w:tc>
          <w:tcPr>
            <w:tcW w:w="7403" w:type="dxa"/>
            <w:gridSpan w:val="2"/>
          </w:tcPr>
          <w:p w:rsidR="0058583C" w:rsidRPr="00833821" w:rsidRDefault="0058583C" w:rsidP="00FE175F">
            <w:pPr>
              <w:pStyle w:val="30"/>
              <w:tabs>
                <w:tab w:val="left" w:pos="0"/>
              </w:tabs>
              <w:spacing w:after="0"/>
              <w:ind w:left="0" w:right="29"/>
              <w:jc w:val="both"/>
              <w:rPr>
                <w:sz w:val="24"/>
                <w:szCs w:val="24"/>
              </w:rPr>
            </w:pPr>
            <w:r w:rsidRPr="00833821">
              <w:rPr>
                <w:sz w:val="24"/>
                <w:szCs w:val="24"/>
              </w:rPr>
              <w:t>Принять меры по взысканию неустойки с подрядных организаций, которыми нарушены сроки проектирования и строительства объектов, установленные муниципальными и государственными контрактами.</w:t>
            </w:r>
          </w:p>
        </w:tc>
        <w:tc>
          <w:tcPr>
            <w:tcW w:w="2693" w:type="dxa"/>
            <w:gridSpan w:val="6"/>
          </w:tcPr>
          <w:p w:rsidR="0058583C" w:rsidRPr="00752ED4" w:rsidRDefault="0058583C" w:rsidP="00FE175F">
            <w:pPr>
              <w:jc w:val="center"/>
              <w:rPr>
                <w:b/>
                <w:i/>
                <w:szCs w:val="24"/>
              </w:rPr>
            </w:pPr>
            <w:r w:rsidRPr="00752ED4">
              <w:rPr>
                <w:b/>
                <w:i/>
                <w:szCs w:val="24"/>
              </w:rPr>
              <w:t xml:space="preserve">Выполнено </w:t>
            </w:r>
          </w:p>
        </w:tc>
        <w:tc>
          <w:tcPr>
            <w:tcW w:w="4252" w:type="dxa"/>
          </w:tcPr>
          <w:p w:rsidR="0058583C" w:rsidRPr="00F040E3" w:rsidRDefault="0058583C" w:rsidP="00FE175F">
            <w:pPr>
              <w:ind w:firstLine="35"/>
              <w:jc w:val="both"/>
              <w:rPr>
                <w:sz w:val="22"/>
                <w:szCs w:val="24"/>
              </w:rPr>
            </w:pPr>
            <w:r w:rsidRPr="00F040E3">
              <w:rPr>
                <w:sz w:val="22"/>
                <w:szCs w:val="24"/>
              </w:rPr>
              <w:t xml:space="preserve">Согласно информации государственного казенного учреждения «УКС» приняты меры </w:t>
            </w:r>
            <w:proofErr w:type="gramStart"/>
            <w:r w:rsidRPr="00F040E3">
              <w:rPr>
                <w:sz w:val="22"/>
                <w:szCs w:val="24"/>
              </w:rPr>
              <w:t>ко</w:t>
            </w:r>
            <w:proofErr w:type="gramEnd"/>
            <w:r w:rsidRPr="00F040E3">
              <w:rPr>
                <w:sz w:val="22"/>
                <w:szCs w:val="24"/>
              </w:rPr>
              <w:t xml:space="preserve"> взысканию неустоек с подрядчиков:</w:t>
            </w:r>
          </w:p>
          <w:p w:rsidR="0058583C" w:rsidRPr="00F040E3" w:rsidRDefault="0058583C" w:rsidP="00FE175F">
            <w:pPr>
              <w:ind w:firstLine="35"/>
              <w:jc w:val="both"/>
              <w:rPr>
                <w:sz w:val="22"/>
                <w:szCs w:val="24"/>
              </w:rPr>
            </w:pPr>
            <w:r w:rsidRPr="00F040E3">
              <w:rPr>
                <w:sz w:val="22"/>
                <w:szCs w:val="24"/>
              </w:rPr>
              <w:t>ООО «</w:t>
            </w:r>
            <w:proofErr w:type="spellStart"/>
            <w:r w:rsidRPr="00F040E3">
              <w:rPr>
                <w:sz w:val="22"/>
                <w:szCs w:val="24"/>
              </w:rPr>
              <w:t>Проектстрой</w:t>
            </w:r>
            <w:proofErr w:type="spellEnd"/>
            <w:r w:rsidRPr="00F040E3">
              <w:rPr>
                <w:sz w:val="22"/>
                <w:szCs w:val="24"/>
              </w:rPr>
              <w:t xml:space="preserve">» - иск удовлетворен на сумму 825,8 тыс. руб. </w:t>
            </w:r>
          </w:p>
          <w:p w:rsidR="0058583C" w:rsidRPr="00F040E3" w:rsidRDefault="0058583C" w:rsidP="00FE175F">
            <w:pPr>
              <w:ind w:firstLine="35"/>
              <w:jc w:val="both"/>
              <w:rPr>
                <w:sz w:val="22"/>
                <w:szCs w:val="24"/>
              </w:rPr>
            </w:pPr>
            <w:r w:rsidRPr="00F040E3">
              <w:rPr>
                <w:sz w:val="22"/>
                <w:szCs w:val="24"/>
              </w:rPr>
              <w:t>ООО «</w:t>
            </w:r>
            <w:proofErr w:type="spellStart"/>
            <w:r w:rsidRPr="00F040E3">
              <w:rPr>
                <w:sz w:val="22"/>
                <w:szCs w:val="24"/>
              </w:rPr>
              <w:t>ЭнергоЭффективность</w:t>
            </w:r>
            <w:proofErr w:type="spellEnd"/>
            <w:r w:rsidRPr="00F040E3">
              <w:rPr>
                <w:sz w:val="22"/>
                <w:szCs w:val="24"/>
              </w:rPr>
              <w:t xml:space="preserve">» - по двум искам судом отказано, ГКУ УКС поданы апелляции. </w:t>
            </w:r>
          </w:p>
          <w:p w:rsidR="0058583C" w:rsidRPr="00F040E3" w:rsidRDefault="0058583C" w:rsidP="00FE175F">
            <w:pPr>
              <w:ind w:firstLine="35"/>
              <w:jc w:val="both"/>
              <w:rPr>
                <w:sz w:val="22"/>
                <w:szCs w:val="24"/>
              </w:rPr>
            </w:pPr>
            <w:r w:rsidRPr="00F040E3">
              <w:rPr>
                <w:sz w:val="22"/>
                <w:szCs w:val="24"/>
              </w:rPr>
              <w:t xml:space="preserve">По двум искам к ООО «СТАЛТ» </w:t>
            </w:r>
            <w:proofErr w:type="gramStart"/>
            <w:r w:rsidRPr="00F040E3">
              <w:rPr>
                <w:sz w:val="22"/>
                <w:szCs w:val="24"/>
              </w:rPr>
              <w:t>и ООО</w:t>
            </w:r>
            <w:proofErr w:type="gramEnd"/>
            <w:r w:rsidRPr="00F040E3">
              <w:rPr>
                <w:sz w:val="22"/>
                <w:szCs w:val="24"/>
              </w:rPr>
              <w:t xml:space="preserve"> «</w:t>
            </w:r>
            <w:proofErr w:type="spellStart"/>
            <w:r w:rsidRPr="00F040E3">
              <w:rPr>
                <w:sz w:val="22"/>
                <w:szCs w:val="24"/>
              </w:rPr>
              <w:t>ЭкспертСервис</w:t>
            </w:r>
            <w:proofErr w:type="spellEnd"/>
            <w:r w:rsidRPr="00F040E3">
              <w:rPr>
                <w:sz w:val="22"/>
                <w:szCs w:val="24"/>
              </w:rPr>
              <w:t xml:space="preserve">» заседания суда отложены на январь 2019 года.  </w:t>
            </w:r>
          </w:p>
          <w:p w:rsidR="0058583C" w:rsidRPr="00F040E3" w:rsidRDefault="0058583C" w:rsidP="00FE175F">
            <w:pPr>
              <w:ind w:firstLine="35"/>
              <w:jc w:val="both"/>
              <w:rPr>
                <w:sz w:val="22"/>
                <w:szCs w:val="24"/>
              </w:rPr>
            </w:pPr>
            <w:r w:rsidRPr="00F040E3">
              <w:rPr>
                <w:sz w:val="22"/>
                <w:szCs w:val="24"/>
              </w:rPr>
              <w:t xml:space="preserve">ООО «Авангард» - сумма неустойки 37,6 тыс. руб. удержана из суммы оплаты выполненных работ. </w:t>
            </w:r>
          </w:p>
          <w:p w:rsidR="0058583C" w:rsidRPr="00F040E3" w:rsidRDefault="0058583C" w:rsidP="00FE175F">
            <w:pPr>
              <w:ind w:firstLine="35"/>
              <w:jc w:val="both"/>
              <w:rPr>
                <w:sz w:val="22"/>
                <w:szCs w:val="24"/>
              </w:rPr>
            </w:pPr>
            <w:r w:rsidRPr="00F040E3">
              <w:rPr>
                <w:sz w:val="22"/>
                <w:szCs w:val="24"/>
              </w:rPr>
              <w:t>ООО «</w:t>
            </w:r>
            <w:proofErr w:type="spellStart"/>
            <w:r w:rsidRPr="00F040E3">
              <w:rPr>
                <w:sz w:val="22"/>
                <w:szCs w:val="24"/>
              </w:rPr>
              <w:t>Сварог</w:t>
            </w:r>
            <w:proofErr w:type="spellEnd"/>
            <w:r w:rsidRPr="00F040E3">
              <w:rPr>
                <w:sz w:val="22"/>
                <w:szCs w:val="24"/>
              </w:rPr>
              <w:t>» - иск удовлетворен на сумму 18,8 тыс</w:t>
            </w:r>
            <w:proofErr w:type="gramStart"/>
            <w:r w:rsidRPr="00F040E3">
              <w:rPr>
                <w:sz w:val="22"/>
                <w:szCs w:val="24"/>
              </w:rPr>
              <w:t>.р</w:t>
            </w:r>
            <w:proofErr w:type="gramEnd"/>
            <w:r w:rsidRPr="00F040E3">
              <w:rPr>
                <w:sz w:val="22"/>
                <w:szCs w:val="24"/>
              </w:rPr>
              <w:t xml:space="preserve">уб. </w:t>
            </w:r>
          </w:p>
          <w:p w:rsidR="0058583C" w:rsidRDefault="0058583C" w:rsidP="00FE175F">
            <w:pPr>
              <w:ind w:firstLine="35"/>
              <w:jc w:val="both"/>
              <w:rPr>
                <w:sz w:val="22"/>
                <w:szCs w:val="24"/>
              </w:rPr>
            </w:pPr>
            <w:r w:rsidRPr="00F040E3">
              <w:rPr>
                <w:sz w:val="22"/>
                <w:szCs w:val="24"/>
              </w:rPr>
              <w:t xml:space="preserve">ЗАО «КРОК </w:t>
            </w:r>
            <w:proofErr w:type="spellStart"/>
            <w:r w:rsidRPr="00F040E3">
              <w:rPr>
                <w:sz w:val="22"/>
                <w:szCs w:val="24"/>
              </w:rPr>
              <w:t>инкорпорейтед</w:t>
            </w:r>
            <w:proofErr w:type="spellEnd"/>
            <w:r w:rsidRPr="00F040E3">
              <w:rPr>
                <w:sz w:val="22"/>
                <w:szCs w:val="24"/>
              </w:rPr>
              <w:t xml:space="preserve">» - первый иск на 7169,3 тыс.р. исполнен путем вычета суммы неустойки из оплаты выполненных работ, второй иск удовлетворен на 9000,0 тыс. рублей. </w:t>
            </w:r>
          </w:p>
          <w:p w:rsidR="004907C3" w:rsidRPr="00F040E3" w:rsidRDefault="004907C3" w:rsidP="00FE175F">
            <w:pPr>
              <w:ind w:firstLine="35"/>
              <w:jc w:val="both"/>
              <w:rPr>
                <w:b/>
                <w:sz w:val="22"/>
                <w:szCs w:val="24"/>
              </w:rPr>
            </w:pPr>
          </w:p>
        </w:tc>
      </w:tr>
      <w:tr w:rsidR="0058583C" w:rsidRPr="00FF2BD3" w:rsidTr="00761933">
        <w:tc>
          <w:tcPr>
            <w:tcW w:w="1069" w:type="dxa"/>
          </w:tcPr>
          <w:p w:rsidR="0058583C" w:rsidRPr="00FF2BD3" w:rsidRDefault="0058583C" w:rsidP="004907C3">
            <w:pPr>
              <w:jc w:val="center"/>
              <w:rPr>
                <w:szCs w:val="24"/>
              </w:rPr>
            </w:pPr>
            <w:r>
              <w:rPr>
                <w:szCs w:val="24"/>
              </w:rPr>
              <w:lastRenderedPageBreak/>
              <w:t>5.2.</w:t>
            </w:r>
          </w:p>
        </w:tc>
        <w:tc>
          <w:tcPr>
            <w:tcW w:w="7403" w:type="dxa"/>
            <w:gridSpan w:val="2"/>
          </w:tcPr>
          <w:p w:rsidR="0058583C" w:rsidRDefault="0058583C" w:rsidP="00FE175F">
            <w:pPr>
              <w:pStyle w:val="30"/>
              <w:tabs>
                <w:tab w:val="left" w:pos="0"/>
              </w:tabs>
              <w:spacing w:after="0"/>
              <w:ind w:left="0" w:right="29"/>
              <w:jc w:val="both"/>
              <w:rPr>
                <w:sz w:val="24"/>
                <w:szCs w:val="24"/>
              </w:rPr>
            </w:pPr>
            <w:r w:rsidRPr="00833821">
              <w:rPr>
                <w:sz w:val="24"/>
                <w:szCs w:val="24"/>
              </w:rPr>
              <w:t>Подготовить предложения о внесении изменений в Закон Волгоградской области от 15.12.2017 №124-ОД «Об областном бюджете на 2018 год и на плановый период 2019-2020 годов» в части увеличения расходов областного бюджета на строительство котельных на газовом топливе.</w:t>
            </w:r>
          </w:p>
          <w:p w:rsidR="00490D5C" w:rsidRPr="00833821" w:rsidRDefault="00490D5C" w:rsidP="00FE175F">
            <w:pPr>
              <w:pStyle w:val="30"/>
              <w:tabs>
                <w:tab w:val="left" w:pos="0"/>
              </w:tabs>
              <w:spacing w:after="0"/>
              <w:ind w:left="0" w:right="29"/>
              <w:jc w:val="both"/>
              <w:rPr>
                <w:sz w:val="24"/>
                <w:szCs w:val="24"/>
              </w:rPr>
            </w:pPr>
          </w:p>
        </w:tc>
        <w:tc>
          <w:tcPr>
            <w:tcW w:w="2693" w:type="dxa"/>
            <w:gridSpan w:val="6"/>
          </w:tcPr>
          <w:p w:rsidR="0058583C" w:rsidRPr="00752ED4" w:rsidRDefault="0058583C" w:rsidP="00FE175F">
            <w:pPr>
              <w:jc w:val="center"/>
              <w:rPr>
                <w:b/>
                <w:i/>
                <w:szCs w:val="24"/>
              </w:rPr>
            </w:pPr>
            <w:r w:rsidRPr="00752ED4">
              <w:rPr>
                <w:b/>
                <w:i/>
                <w:szCs w:val="24"/>
              </w:rPr>
              <w:t>Выполнено</w:t>
            </w:r>
          </w:p>
        </w:tc>
        <w:tc>
          <w:tcPr>
            <w:tcW w:w="4252" w:type="dxa"/>
          </w:tcPr>
          <w:p w:rsidR="0058583C" w:rsidRPr="00752ED4" w:rsidRDefault="0058583C" w:rsidP="00FE175F">
            <w:pPr>
              <w:ind w:firstLine="176"/>
              <w:jc w:val="both"/>
              <w:rPr>
                <w:szCs w:val="24"/>
              </w:rPr>
            </w:pPr>
          </w:p>
        </w:tc>
      </w:tr>
      <w:tr w:rsidR="0058583C" w:rsidRPr="00FF2BD3" w:rsidTr="00761933">
        <w:tc>
          <w:tcPr>
            <w:tcW w:w="1069" w:type="dxa"/>
          </w:tcPr>
          <w:p w:rsidR="0058583C" w:rsidRPr="00FF2BD3" w:rsidRDefault="0058583C" w:rsidP="004907C3">
            <w:pPr>
              <w:jc w:val="center"/>
              <w:rPr>
                <w:szCs w:val="24"/>
              </w:rPr>
            </w:pPr>
            <w:r>
              <w:rPr>
                <w:szCs w:val="24"/>
              </w:rPr>
              <w:t>6.</w:t>
            </w:r>
          </w:p>
        </w:tc>
        <w:tc>
          <w:tcPr>
            <w:tcW w:w="14348" w:type="dxa"/>
            <w:gridSpan w:val="9"/>
          </w:tcPr>
          <w:p w:rsidR="0058583C" w:rsidRPr="00D80C65" w:rsidRDefault="0058583C" w:rsidP="00DA2EF5">
            <w:pPr>
              <w:jc w:val="both"/>
              <w:rPr>
                <w:b/>
                <w:i/>
                <w:szCs w:val="24"/>
              </w:rPr>
            </w:pPr>
            <w:proofErr w:type="gramStart"/>
            <w:r>
              <w:rPr>
                <w:b/>
                <w:i/>
                <w:szCs w:val="24"/>
              </w:rPr>
              <w:t>А</w:t>
            </w:r>
            <w:r w:rsidRPr="00D80C65">
              <w:rPr>
                <w:b/>
                <w:i/>
                <w:szCs w:val="24"/>
              </w:rPr>
              <w:t>нализ деятельности комитета строительства Волгоградской области по вопросу строительства объектов (реконструкции, в том числе с элементами реставрации, технического перевооружения) для областных государственных нужд, строительство которых</w:t>
            </w:r>
            <w:r>
              <w:rPr>
                <w:b/>
                <w:i/>
                <w:szCs w:val="24"/>
              </w:rPr>
              <w:t xml:space="preserve"> начато </w:t>
            </w:r>
            <w:r w:rsidRPr="00D80C65">
              <w:rPr>
                <w:b/>
                <w:i/>
                <w:szCs w:val="24"/>
              </w:rPr>
              <w:t>в целях ликвидации последствий природных пожаров 2-3 сентября 2010 года, в 2016-2017 годах и истекшем периоде 2018 года</w:t>
            </w:r>
            <w:r>
              <w:rPr>
                <w:b/>
                <w:i/>
                <w:szCs w:val="24"/>
              </w:rPr>
              <w:t xml:space="preserve"> (постановление коллегии КСП от 24</w:t>
            </w:r>
            <w:r w:rsidRPr="00833821">
              <w:rPr>
                <w:b/>
                <w:i/>
                <w:szCs w:val="24"/>
              </w:rPr>
              <w:t>.1</w:t>
            </w:r>
            <w:r>
              <w:rPr>
                <w:b/>
                <w:i/>
                <w:szCs w:val="24"/>
              </w:rPr>
              <w:t>2</w:t>
            </w:r>
            <w:r w:rsidRPr="00833821">
              <w:rPr>
                <w:b/>
                <w:i/>
                <w:szCs w:val="24"/>
              </w:rPr>
              <w:t>.201</w:t>
            </w:r>
            <w:r>
              <w:rPr>
                <w:b/>
                <w:i/>
                <w:szCs w:val="24"/>
              </w:rPr>
              <w:t>8</w:t>
            </w:r>
            <w:r w:rsidRPr="00833821">
              <w:rPr>
                <w:b/>
                <w:i/>
                <w:szCs w:val="24"/>
              </w:rPr>
              <w:t xml:space="preserve"> № </w:t>
            </w:r>
            <w:r>
              <w:rPr>
                <w:b/>
                <w:i/>
                <w:szCs w:val="24"/>
              </w:rPr>
              <w:t>24</w:t>
            </w:r>
            <w:r w:rsidRPr="00833821">
              <w:rPr>
                <w:b/>
                <w:i/>
                <w:szCs w:val="24"/>
              </w:rPr>
              <w:t>/1)</w:t>
            </w:r>
            <w:proofErr w:type="gramEnd"/>
          </w:p>
        </w:tc>
      </w:tr>
      <w:tr w:rsidR="0058583C" w:rsidRPr="00FF2BD3" w:rsidTr="00761933">
        <w:tc>
          <w:tcPr>
            <w:tcW w:w="1069" w:type="dxa"/>
          </w:tcPr>
          <w:p w:rsidR="0058583C" w:rsidRPr="00FF2BD3" w:rsidRDefault="0058583C" w:rsidP="004907C3">
            <w:pPr>
              <w:jc w:val="center"/>
              <w:rPr>
                <w:szCs w:val="24"/>
              </w:rPr>
            </w:pPr>
          </w:p>
        </w:tc>
        <w:tc>
          <w:tcPr>
            <w:tcW w:w="7403" w:type="dxa"/>
            <w:gridSpan w:val="2"/>
          </w:tcPr>
          <w:p w:rsidR="0058583C" w:rsidRPr="00EE3780" w:rsidRDefault="0058583C" w:rsidP="00EE3780">
            <w:pPr>
              <w:pStyle w:val="32"/>
              <w:tabs>
                <w:tab w:val="left" w:pos="709"/>
              </w:tabs>
              <w:spacing w:after="0"/>
              <w:contextualSpacing/>
              <w:jc w:val="both"/>
              <w:rPr>
                <w:sz w:val="24"/>
                <w:szCs w:val="24"/>
              </w:rPr>
            </w:pPr>
            <w:r w:rsidRPr="00532E7C">
              <w:rPr>
                <w:sz w:val="24"/>
                <w:szCs w:val="24"/>
              </w:rPr>
              <w:t>Рекомендовать Губернатору Волгоградской области поручить комитету строительства Волгоградской области:</w:t>
            </w:r>
          </w:p>
        </w:tc>
        <w:tc>
          <w:tcPr>
            <w:tcW w:w="2693" w:type="dxa"/>
            <w:gridSpan w:val="6"/>
          </w:tcPr>
          <w:p w:rsidR="0058583C" w:rsidRDefault="0058583C" w:rsidP="00DD5F4B">
            <w:pPr>
              <w:jc w:val="center"/>
              <w:rPr>
                <w:b/>
                <w:i/>
                <w:szCs w:val="24"/>
              </w:rPr>
            </w:pPr>
          </w:p>
        </w:tc>
        <w:tc>
          <w:tcPr>
            <w:tcW w:w="4252" w:type="dxa"/>
          </w:tcPr>
          <w:p w:rsidR="0058583C" w:rsidRPr="00FF2BD3" w:rsidRDefault="0058583C" w:rsidP="00DD5F4B">
            <w:pPr>
              <w:rPr>
                <w:szCs w:val="24"/>
              </w:rPr>
            </w:pPr>
          </w:p>
        </w:tc>
      </w:tr>
      <w:tr w:rsidR="0058583C" w:rsidRPr="00FF2BD3" w:rsidTr="00761933">
        <w:tc>
          <w:tcPr>
            <w:tcW w:w="1069" w:type="dxa"/>
          </w:tcPr>
          <w:p w:rsidR="0058583C" w:rsidRPr="00FF2BD3" w:rsidRDefault="0058583C" w:rsidP="004907C3">
            <w:pPr>
              <w:jc w:val="center"/>
              <w:rPr>
                <w:szCs w:val="24"/>
              </w:rPr>
            </w:pPr>
            <w:r>
              <w:rPr>
                <w:szCs w:val="24"/>
              </w:rPr>
              <w:t>6.1.</w:t>
            </w:r>
          </w:p>
        </w:tc>
        <w:tc>
          <w:tcPr>
            <w:tcW w:w="7403" w:type="dxa"/>
            <w:gridSpan w:val="2"/>
          </w:tcPr>
          <w:p w:rsidR="0058583C" w:rsidRPr="00EE3780" w:rsidRDefault="0058583C" w:rsidP="003453DB">
            <w:pPr>
              <w:pStyle w:val="32"/>
              <w:tabs>
                <w:tab w:val="left" w:pos="709"/>
              </w:tabs>
              <w:spacing w:after="0"/>
              <w:contextualSpacing/>
              <w:jc w:val="both"/>
              <w:rPr>
                <w:sz w:val="24"/>
                <w:szCs w:val="24"/>
              </w:rPr>
            </w:pPr>
            <w:r>
              <w:rPr>
                <w:sz w:val="24"/>
                <w:szCs w:val="24"/>
              </w:rPr>
              <w:t>Принять необходимые меры по проведению качественной экспертизы  выполненных работ по корректировке проектно-сметной документации на строительство физкультурно-оздоровительного</w:t>
            </w:r>
            <w:r w:rsidRPr="00082D18">
              <w:rPr>
                <w:sz w:val="24"/>
                <w:szCs w:val="24"/>
              </w:rPr>
              <w:t xml:space="preserve"> комплекс</w:t>
            </w:r>
            <w:r>
              <w:rPr>
                <w:sz w:val="24"/>
                <w:szCs w:val="24"/>
              </w:rPr>
              <w:t>а</w:t>
            </w:r>
            <w:r w:rsidRPr="00082D18">
              <w:rPr>
                <w:sz w:val="24"/>
                <w:szCs w:val="24"/>
              </w:rPr>
              <w:t xml:space="preserve"> и библиотек</w:t>
            </w:r>
            <w:r>
              <w:rPr>
                <w:sz w:val="24"/>
                <w:szCs w:val="24"/>
              </w:rPr>
              <w:t>и</w:t>
            </w:r>
            <w:r w:rsidRPr="00082D18">
              <w:rPr>
                <w:sz w:val="24"/>
                <w:szCs w:val="24"/>
              </w:rPr>
              <w:t xml:space="preserve"> </w:t>
            </w:r>
            <w:proofErr w:type="gramStart"/>
            <w:r w:rsidRPr="00082D18">
              <w:rPr>
                <w:sz w:val="24"/>
                <w:szCs w:val="24"/>
              </w:rPr>
              <w:t>в</w:t>
            </w:r>
            <w:proofErr w:type="gramEnd"/>
            <w:r w:rsidRPr="00082D18">
              <w:rPr>
                <w:sz w:val="24"/>
                <w:szCs w:val="24"/>
              </w:rPr>
              <w:t xml:space="preserve"> </w:t>
            </w:r>
            <w:proofErr w:type="gramStart"/>
            <w:r w:rsidRPr="00082D18">
              <w:rPr>
                <w:sz w:val="24"/>
                <w:szCs w:val="24"/>
              </w:rPr>
              <w:t>Жирновском</w:t>
            </w:r>
            <w:proofErr w:type="gramEnd"/>
            <w:r w:rsidRPr="00082D18">
              <w:rPr>
                <w:sz w:val="24"/>
                <w:szCs w:val="24"/>
              </w:rPr>
              <w:t xml:space="preserve"> </w:t>
            </w:r>
            <w:r>
              <w:rPr>
                <w:sz w:val="24"/>
                <w:szCs w:val="24"/>
              </w:rPr>
              <w:t xml:space="preserve">муниципальном </w:t>
            </w:r>
            <w:r w:rsidRPr="00082D18">
              <w:rPr>
                <w:sz w:val="24"/>
                <w:szCs w:val="24"/>
              </w:rPr>
              <w:t xml:space="preserve">районе, </w:t>
            </w:r>
            <w:r>
              <w:rPr>
                <w:sz w:val="24"/>
                <w:szCs w:val="24"/>
              </w:rPr>
              <w:t>пристройки</w:t>
            </w:r>
            <w:r w:rsidRPr="00082D18">
              <w:rPr>
                <w:sz w:val="24"/>
                <w:szCs w:val="24"/>
              </w:rPr>
              <w:t xml:space="preserve"> к школе (спортзал</w:t>
            </w:r>
            <w:r>
              <w:rPr>
                <w:sz w:val="24"/>
                <w:szCs w:val="24"/>
              </w:rPr>
              <w:t>а</w:t>
            </w:r>
            <w:r w:rsidRPr="00082D18">
              <w:rPr>
                <w:sz w:val="24"/>
                <w:szCs w:val="24"/>
              </w:rPr>
              <w:t xml:space="preserve">) в </w:t>
            </w:r>
            <w:proofErr w:type="spellStart"/>
            <w:r w:rsidRPr="00082D18">
              <w:rPr>
                <w:sz w:val="24"/>
                <w:szCs w:val="24"/>
              </w:rPr>
              <w:t>Камышинском</w:t>
            </w:r>
            <w:proofErr w:type="spellEnd"/>
            <w:r w:rsidRPr="00082D18">
              <w:rPr>
                <w:sz w:val="24"/>
                <w:szCs w:val="24"/>
              </w:rPr>
              <w:t xml:space="preserve"> </w:t>
            </w:r>
            <w:r>
              <w:rPr>
                <w:sz w:val="24"/>
                <w:szCs w:val="24"/>
              </w:rPr>
              <w:t xml:space="preserve">муниципальном </w:t>
            </w:r>
            <w:r w:rsidRPr="00082D18">
              <w:rPr>
                <w:sz w:val="24"/>
                <w:szCs w:val="24"/>
              </w:rPr>
              <w:t>районе, клуб</w:t>
            </w:r>
            <w:r>
              <w:rPr>
                <w:sz w:val="24"/>
                <w:szCs w:val="24"/>
              </w:rPr>
              <w:t>а</w:t>
            </w:r>
            <w:r w:rsidRPr="00082D18">
              <w:rPr>
                <w:sz w:val="24"/>
                <w:szCs w:val="24"/>
              </w:rPr>
              <w:t xml:space="preserve"> в Котовском </w:t>
            </w:r>
            <w:r>
              <w:rPr>
                <w:sz w:val="24"/>
                <w:szCs w:val="24"/>
              </w:rPr>
              <w:t>муниципальном р</w:t>
            </w:r>
            <w:r w:rsidRPr="00082D18">
              <w:rPr>
                <w:sz w:val="24"/>
                <w:szCs w:val="24"/>
              </w:rPr>
              <w:t>айоне</w:t>
            </w:r>
            <w:r>
              <w:rPr>
                <w:sz w:val="24"/>
                <w:szCs w:val="24"/>
              </w:rPr>
              <w:t>.</w:t>
            </w:r>
          </w:p>
        </w:tc>
        <w:tc>
          <w:tcPr>
            <w:tcW w:w="2693" w:type="dxa"/>
            <w:gridSpan w:val="6"/>
          </w:tcPr>
          <w:p w:rsidR="0058583C" w:rsidRPr="00000566" w:rsidRDefault="0058583C" w:rsidP="003453DB">
            <w:pPr>
              <w:jc w:val="center"/>
              <w:rPr>
                <w:b/>
                <w:i/>
                <w:szCs w:val="24"/>
              </w:rPr>
            </w:pPr>
            <w:r w:rsidRPr="00000566">
              <w:rPr>
                <w:b/>
                <w:i/>
                <w:szCs w:val="24"/>
              </w:rPr>
              <w:t xml:space="preserve">Выполнено </w:t>
            </w:r>
          </w:p>
        </w:tc>
        <w:tc>
          <w:tcPr>
            <w:tcW w:w="4252" w:type="dxa"/>
          </w:tcPr>
          <w:p w:rsidR="0058583C" w:rsidRPr="003453DB" w:rsidRDefault="0058583C" w:rsidP="003453DB">
            <w:pPr>
              <w:jc w:val="both"/>
              <w:rPr>
                <w:sz w:val="22"/>
                <w:szCs w:val="24"/>
              </w:rPr>
            </w:pPr>
            <w:r w:rsidRPr="003453DB">
              <w:rPr>
                <w:sz w:val="22"/>
                <w:szCs w:val="24"/>
              </w:rPr>
              <w:t xml:space="preserve">Приказом комитета строительства Волгоградской области от 10.01.2019 №4-ОД осуществление </w:t>
            </w:r>
            <w:proofErr w:type="gramStart"/>
            <w:r w:rsidRPr="003453DB">
              <w:rPr>
                <w:sz w:val="22"/>
                <w:szCs w:val="24"/>
              </w:rPr>
              <w:t>контроля за</w:t>
            </w:r>
            <w:proofErr w:type="gramEnd"/>
            <w:r w:rsidRPr="003453DB">
              <w:rPr>
                <w:sz w:val="22"/>
                <w:szCs w:val="24"/>
              </w:rPr>
              <w:t xml:space="preserve"> проведением качественной государственной экспертизы выполненных работ по корректировке проектной документации поручено заместителю председателя комитета строительства </w:t>
            </w:r>
            <w:proofErr w:type="spellStart"/>
            <w:r w:rsidRPr="003453DB">
              <w:rPr>
                <w:sz w:val="22"/>
                <w:szCs w:val="24"/>
              </w:rPr>
              <w:t>Бегунковой</w:t>
            </w:r>
            <w:proofErr w:type="spellEnd"/>
            <w:r w:rsidRPr="003453DB">
              <w:rPr>
                <w:sz w:val="22"/>
                <w:szCs w:val="24"/>
              </w:rPr>
              <w:t xml:space="preserve"> О.А. и начальнику ГАУ «Управление государственной экспертизы проектов» Седову Ю.М.  </w:t>
            </w:r>
          </w:p>
        </w:tc>
      </w:tr>
      <w:tr w:rsidR="0058583C" w:rsidRPr="00FF2BD3" w:rsidTr="00761933">
        <w:tc>
          <w:tcPr>
            <w:tcW w:w="1069" w:type="dxa"/>
          </w:tcPr>
          <w:p w:rsidR="0058583C" w:rsidRPr="00FF2BD3" w:rsidRDefault="0058583C" w:rsidP="004907C3">
            <w:pPr>
              <w:jc w:val="center"/>
              <w:rPr>
                <w:szCs w:val="24"/>
              </w:rPr>
            </w:pPr>
            <w:r>
              <w:rPr>
                <w:szCs w:val="24"/>
              </w:rPr>
              <w:t>6.2.</w:t>
            </w:r>
          </w:p>
        </w:tc>
        <w:tc>
          <w:tcPr>
            <w:tcW w:w="7403" w:type="dxa"/>
            <w:gridSpan w:val="2"/>
          </w:tcPr>
          <w:p w:rsidR="0058583C" w:rsidRPr="00FF2BD3" w:rsidRDefault="0058583C" w:rsidP="003453DB">
            <w:pPr>
              <w:rPr>
                <w:b/>
                <w:i/>
                <w:szCs w:val="24"/>
              </w:rPr>
            </w:pPr>
            <w:r>
              <w:rPr>
                <w:szCs w:val="24"/>
              </w:rPr>
              <w:t>П</w:t>
            </w:r>
            <w:r w:rsidRPr="00532E7C">
              <w:rPr>
                <w:szCs w:val="24"/>
              </w:rPr>
              <w:t>ринять меры по взысканию неустойки с подрядных организаций</w:t>
            </w:r>
            <w:r>
              <w:rPr>
                <w:szCs w:val="24"/>
              </w:rPr>
              <w:t xml:space="preserve"> за нарушение сроков выполнения работ и обеспечения выполнения обязательств по государственным контрактам.</w:t>
            </w:r>
          </w:p>
        </w:tc>
        <w:tc>
          <w:tcPr>
            <w:tcW w:w="2693" w:type="dxa"/>
            <w:gridSpan w:val="6"/>
          </w:tcPr>
          <w:p w:rsidR="0058583C" w:rsidRPr="00000566" w:rsidRDefault="0058583C" w:rsidP="003453DB">
            <w:pPr>
              <w:jc w:val="center"/>
              <w:rPr>
                <w:b/>
                <w:i/>
                <w:szCs w:val="24"/>
              </w:rPr>
            </w:pPr>
            <w:r w:rsidRPr="00000566">
              <w:rPr>
                <w:b/>
                <w:i/>
                <w:szCs w:val="24"/>
              </w:rPr>
              <w:t>Выполнено</w:t>
            </w:r>
          </w:p>
        </w:tc>
        <w:tc>
          <w:tcPr>
            <w:tcW w:w="4252" w:type="dxa"/>
          </w:tcPr>
          <w:p w:rsidR="0058583C" w:rsidRDefault="0058583C" w:rsidP="003453DB">
            <w:pPr>
              <w:ind w:firstLine="176"/>
              <w:jc w:val="both"/>
              <w:rPr>
                <w:sz w:val="22"/>
                <w:szCs w:val="24"/>
              </w:rPr>
            </w:pPr>
            <w:r w:rsidRPr="003453DB">
              <w:rPr>
                <w:sz w:val="22"/>
                <w:szCs w:val="24"/>
              </w:rPr>
              <w:t xml:space="preserve">Государственным казанным учреждением «Управление капитального строительства Волгоградской области» по искам к подрядчикам фактически взыскано 2986,9 тыс. руб., еще на 8192,5 тыс. руб. по решениям суда о взыскании неустойки выданы исполнительные листы, которые направлены в службу судебных приставов по Волгоградской области. </w:t>
            </w:r>
          </w:p>
          <w:p w:rsidR="004907C3" w:rsidRDefault="004907C3" w:rsidP="003453DB">
            <w:pPr>
              <w:ind w:firstLine="176"/>
              <w:jc w:val="both"/>
              <w:rPr>
                <w:sz w:val="22"/>
                <w:szCs w:val="24"/>
              </w:rPr>
            </w:pPr>
          </w:p>
          <w:p w:rsidR="004907C3" w:rsidRPr="003453DB" w:rsidRDefault="004907C3" w:rsidP="003453DB">
            <w:pPr>
              <w:ind w:firstLine="176"/>
              <w:jc w:val="both"/>
              <w:rPr>
                <w:sz w:val="22"/>
                <w:szCs w:val="24"/>
              </w:rPr>
            </w:pPr>
          </w:p>
        </w:tc>
      </w:tr>
      <w:tr w:rsidR="0058583C" w:rsidRPr="00FF2BD3" w:rsidTr="00761933">
        <w:tc>
          <w:tcPr>
            <w:tcW w:w="1069" w:type="dxa"/>
          </w:tcPr>
          <w:p w:rsidR="0058583C" w:rsidRPr="00FF2BD3" w:rsidRDefault="0058583C" w:rsidP="004907C3">
            <w:pPr>
              <w:jc w:val="center"/>
              <w:rPr>
                <w:szCs w:val="24"/>
              </w:rPr>
            </w:pPr>
            <w:r>
              <w:rPr>
                <w:szCs w:val="24"/>
              </w:rPr>
              <w:lastRenderedPageBreak/>
              <w:t>6.3.</w:t>
            </w:r>
          </w:p>
        </w:tc>
        <w:tc>
          <w:tcPr>
            <w:tcW w:w="7403" w:type="dxa"/>
            <w:gridSpan w:val="2"/>
          </w:tcPr>
          <w:p w:rsidR="0058583C" w:rsidRPr="00004B49" w:rsidRDefault="0058583C" w:rsidP="003453DB">
            <w:pPr>
              <w:pStyle w:val="30"/>
              <w:tabs>
                <w:tab w:val="left" w:pos="0"/>
              </w:tabs>
              <w:spacing w:after="0"/>
              <w:ind w:left="0" w:right="29"/>
              <w:jc w:val="both"/>
              <w:rPr>
                <w:sz w:val="24"/>
                <w:szCs w:val="24"/>
              </w:rPr>
            </w:pPr>
            <w:r w:rsidRPr="00532E7C">
              <w:rPr>
                <w:sz w:val="24"/>
                <w:szCs w:val="24"/>
              </w:rPr>
              <w:t>Подготовить предложения о внесении изменений в Закон Волгоградской области «Об областном бюджете на 201</w:t>
            </w:r>
            <w:r>
              <w:rPr>
                <w:sz w:val="24"/>
                <w:szCs w:val="24"/>
              </w:rPr>
              <w:t>9</w:t>
            </w:r>
            <w:r w:rsidRPr="00532E7C">
              <w:rPr>
                <w:sz w:val="24"/>
                <w:szCs w:val="24"/>
              </w:rPr>
              <w:t xml:space="preserve"> год и на плановый период 20</w:t>
            </w:r>
            <w:r>
              <w:rPr>
                <w:sz w:val="24"/>
                <w:szCs w:val="24"/>
              </w:rPr>
              <w:t>20</w:t>
            </w:r>
            <w:r w:rsidRPr="00532E7C">
              <w:rPr>
                <w:sz w:val="24"/>
                <w:szCs w:val="24"/>
              </w:rPr>
              <w:t>-202</w:t>
            </w:r>
            <w:r>
              <w:rPr>
                <w:sz w:val="24"/>
                <w:szCs w:val="24"/>
              </w:rPr>
              <w:t>1</w:t>
            </w:r>
            <w:r w:rsidRPr="00532E7C">
              <w:rPr>
                <w:sz w:val="24"/>
                <w:szCs w:val="24"/>
              </w:rPr>
              <w:t xml:space="preserve"> год</w:t>
            </w:r>
            <w:r>
              <w:rPr>
                <w:sz w:val="24"/>
                <w:szCs w:val="24"/>
              </w:rPr>
              <w:t>ов</w:t>
            </w:r>
            <w:r w:rsidRPr="00532E7C">
              <w:rPr>
                <w:sz w:val="24"/>
                <w:szCs w:val="24"/>
              </w:rPr>
              <w:t xml:space="preserve">» </w:t>
            </w:r>
            <w:r>
              <w:rPr>
                <w:sz w:val="24"/>
                <w:szCs w:val="24"/>
              </w:rPr>
              <w:t xml:space="preserve">об увеличении ассигнований </w:t>
            </w:r>
            <w:r w:rsidRPr="00532E7C">
              <w:rPr>
                <w:sz w:val="24"/>
                <w:szCs w:val="24"/>
              </w:rPr>
              <w:t xml:space="preserve">на </w:t>
            </w:r>
            <w:r>
              <w:rPr>
                <w:sz w:val="24"/>
                <w:szCs w:val="24"/>
              </w:rPr>
              <w:t xml:space="preserve">завершение </w:t>
            </w:r>
            <w:r w:rsidRPr="00532E7C">
              <w:rPr>
                <w:sz w:val="24"/>
                <w:szCs w:val="24"/>
              </w:rPr>
              <w:t>строительств</w:t>
            </w:r>
            <w:r>
              <w:rPr>
                <w:sz w:val="24"/>
                <w:szCs w:val="24"/>
              </w:rPr>
              <w:t>а 3</w:t>
            </w:r>
            <w:r w:rsidRPr="00532E7C">
              <w:rPr>
                <w:sz w:val="24"/>
                <w:szCs w:val="24"/>
              </w:rPr>
              <w:t xml:space="preserve"> </w:t>
            </w:r>
            <w:r>
              <w:rPr>
                <w:sz w:val="24"/>
                <w:szCs w:val="24"/>
              </w:rPr>
              <w:t>детских садов и 4 пожарных депо, которые не будут  построены в 2018 году</w:t>
            </w:r>
            <w:r w:rsidRPr="00532E7C">
              <w:rPr>
                <w:sz w:val="24"/>
                <w:szCs w:val="24"/>
              </w:rPr>
              <w:t>.</w:t>
            </w:r>
          </w:p>
        </w:tc>
        <w:tc>
          <w:tcPr>
            <w:tcW w:w="2693" w:type="dxa"/>
            <w:gridSpan w:val="6"/>
          </w:tcPr>
          <w:p w:rsidR="0058583C" w:rsidRPr="00000566" w:rsidRDefault="0058583C" w:rsidP="003453DB">
            <w:pPr>
              <w:jc w:val="center"/>
              <w:rPr>
                <w:b/>
                <w:i/>
                <w:szCs w:val="24"/>
              </w:rPr>
            </w:pPr>
            <w:r w:rsidRPr="00000566">
              <w:rPr>
                <w:b/>
                <w:i/>
                <w:szCs w:val="24"/>
              </w:rPr>
              <w:t>Выполнено</w:t>
            </w:r>
          </w:p>
        </w:tc>
        <w:tc>
          <w:tcPr>
            <w:tcW w:w="4252" w:type="dxa"/>
          </w:tcPr>
          <w:p w:rsidR="0058583C" w:rsidRPr="003453DB" w:rsidRDefault="0058583C" w:rsidP="003453DB">
            <w:pPr>
              <w:ind w:firstLine="177"/>
              <w:jc w:val="both"/>
              <w:rPr>
                <w:sz w:val="22"/>
                <w:szCs w:val="24"/>
              </w:rPr>
            </w:pPr>
            <w:r w:rsidRPr="003453DB">
              <w:rPr>
                <w:sz w:val="22"/>
                <w:szCs w:val="24"/>
              </w:rPr>
              <w:t xml:space="preserve">Комитетом строительства Волгоградской области направлены в комитет финансов Волгоградской области предложения об увеличении ассигнований на завершение строительства 3 детских садов и 4 пожарных депо на сумму 213 045,9 тыс. рублей. </w:t>
            </w:r>
          </w:p>
        </w:tc>
      </w:tr>
      <w:tr w:rsidR="0058583C" w:rsidRPr="00FF2BD3" w:rsidTr="00761933">
        <w:tc>
          <w:tcPr>
            <w:tcW w:w="1069" w:type="dxa"/>
          </w:tcPr>
          <w:p w:rsidR="0058583C" w:rsidRPr="00FF2BD3" w:rsidRDefault="0058583C" w:rsidP="00DD5F4B">
            <w:pPr>
              <w:rPr>
                <w:szCs w:val="24"/>
              </w:rPr>
            </w:pPr>
          </w:p>
        </w:tc>
        <w:tc>
          <w:tcPr>
            <w:tcW w:w="7403" w:type="dxa"/>
            <w:gridSpan w:val="2"/>
          </w:tcPr>
          <w:p w:rsidR="0058583C" w:rsidRPr="00FF2BD3" w:rsidRDefault="0058583C" w:rsidP="00DD5F4B">
            <w:pPr>
              <w:rPr>
                <w:b/>
                <w:i/>
                <w:szCs w:val="24"/>
              </w:rPr>
            </w:pPr>
          </w:p>
        </w:tc>
        <w:tc>
          <w:tcPr>
            <w:tcW w:w="2693" w:type="dxa"/>
            <w:gridSpan w:val="6"/>
          </w:tcPr>
          <w:p w:rsidR="0058583C" w:rsidRDefault="0058583C" w:rsidP="00DD5F4B">
            <w:pPr>
              <w:jc w:val="center"/>
              <w:rPr>
                <w:b/>
                <w:i/>
                <w:szCs w:val="24"/>
              </w:rPr>
            </w:pPr>
          </w:p>
        </w:tc>
        <w:tc>
          <w:tcPr>
            <w:tcW w:w="4252" w:type="dxa"/>
          </w:tcPr>
          <w:p w:rsidR="0058583C" w:rsidRPr="00FF2BD3" w:rsidRDefault="0058583C" w:rsidP="00DD5F4B">
            <w:pPr>
              <w:rPr>
                <w:szCs w:val="24"/>
              </w:rPr>
            </w:pPr>
          </w:p>
        </w:tc>
      </w:tr>
      <w:tr w:rsidR="0058583C" w:rsidRPr="00FF2BD3" w:rsidTr="00761933">
        <w:tc>
          <w:tcPr>
            <w:tcW w:w="1069" w:type="dxa"/>
          </w:tcPr>
          <w:p w:rsidR="0058583C" w:rsidRPr="00FF2BD3" w:rsidRDefault="0058583C" w:rsidP="00DD5F4B">
            <w:pPr>
              <w:rPr>
                <w:szCs w:val="24"/>
              </w:rPr>
            </w:pPr>
          </w:p>
        </w:tc>
        <w:tc>
          <w:tcPr>
            <w:tcW w:w="7403" w:type="dxa"/>
            <w:gridSpan w:val="2"/>
          </w:tcPr>
          <w:p w:rsidR="0058583C" w:rsidRPr="00FF2BD3" w:rsidRDefault="0058583C" w:rsidP="00DD5F4B">
            <w:pPr>
              <w:rPr>
                <w:b/>
                <w:i/>
                <w:szCs w:val="24"/>
              </w:rPr>
            </w:pPr>
            <w:r w:rsidRPr="00FF2BD3">
              <w:rPr>
                <w:b/>
                <w:i/>
                <w:szCs w:val="24"/>
              </w:rPr>
              <w:t xml:space="preserve">Итого предложений по аудиторскому направлению </w:t>
            </w:r>
          </w:p>
        </w:tc>
        <w:tc>
          <w:tcPr>
            <w:tcW w:w="2693" w:type="dxa"/>
            <w:gridSpan w:val="6"/>
          </w:tcPr>
          <w:p w:rsidR="0058583C" w:rsidRPr="00FF2BD3" w:rsidRDefault="0058583C" w:rsidP="00DD5F4B">
            <w:pPr>
              <w:jc w:val="center"/>
              <w:rPr>
                <w:b/>
                <w:i/>
                <w:szCs w:val="24"/>
              </w:rPr>
            </w:pPr>
            <w:r>
              <w:rPr>
                <w:b/>
                <w:i/>
                <w:szCs w:val="24"/>
              </w:rPr>
              <w:t>24</w:t>
            </w:r>
          </w:p>
        </w:tc>
        <w:tc>
          <w:tcPr>
            <w:tcW w:w="4252" w:type="dxa"/>
          </w:tcPr>
          <w:p w:rsidR="0058583C" w:rsidRPr="00FF2BD3" w:rsidRDefault="0058583C" w:rsidP="00DD5F4B">
            <w:pPr>
              <w:rPr>
                <w:szCs w:val="24"/>
              </w:rPr>
            </w:pPr>
          </w:p>
        </w:tc>
      </w:tr>
      <w:tr w:rsidR="009F7FDC" w:rsidRPr="00FF2BD3" w:rsidTr="00761933">
        <w:tc>
          <w:tcPr>
            <w:tcW w:w="1069" w:type="dxa"/>
          </w:tcPr>
          <w:p w:rsidR="009F7FDC" w:rsidRPr="00FF2BD3" w:rsidRDefault="009F7FDC" w:rsidP="00DD5F4B">
            <w:pPr>
              <w:rPr>
                <w:szCs w:val="24"/>
                <w:highlight w:val="yellow"/>
              </w:rPr>
            </w:pPr>
          </w:p>
        </w:tc>
        <w:tc>
          <w:tcPr>
            <w:tcW w:w="7403" w:type="dxa"/>
            <w:gridSpan w:val="2"/>
          </w:tcPr>
          <w:p w:rsidR="009F7FDC" w:rsidRDefault="009F7FDC" w:rsidP="00DD5F4B">
            <w:pPr>
              <w:rPr>
                <w:b/>
                <w:i/>
                <w:szCs w:val="24"/>
              </w:rPr>
            </w:pPr>
            <w:r w:rsidRPr="009F7FDC">
              <w:rPr>
                <w:b/>
                <w:i/>
                <w:szCs w:val="24"/>
              </w:rPr>
              <w:t>Срок исполнения не наступил</w:t>
            </w:r>
          </w:p>
        </w:tc>
        <w:tc>
          <w:tcPr>
            <w:tcW w:w="2693" w:type="dxa"/>
            <w:gridSpan w:val="6"/>
          </w:tcPr>
          <w:p w:rsidR="009F7FDC" w:rsidRPr="00B8036E" w:rsidRDefault="009F7FDC" w:rsidP="00DD5F4B">
            <w:pPr>
              <w:jc w:val="center"/>
              <w:rPr>
                <w:b/>
                <w:i/>
                <w:szCs w:val="24"/>
              </w:rPr>
            </w:pPr>
            <w:r>
              <w:rPr>
                <w:b/>
                <w:i/>
                <w:szCs w:val="24"/>
              </w:rPr>
              <w:t>1</w:t>
            </w:r>
          </w:p>
        </w:tc>
        <w:tc>
          <w:tcPr>
            <w:tcW w:w="4252" w:type="dxa"/>
          </w:tcPr>
          <w:p w:rsidR="009F7FDC" w:rsidRPr="00FC22D0" w:rsidRDefault="009F7FDC" w:rsidP="00DD5F4B">
            <w:pPr>
              <w:rPr>
                <w:szCs w:val="24"/>
                <w:highlight w:val="yellow"/>
              </w:rPr>
            </w:pPr>
          </w:p>
        </w:tc>
      </w:tr>
      <w:tr w:rsidR="0058583C" w:rsidRPr="00FF2BD3" w:rsidTr="00761933">
        <w:tc>
          <w:tcPr>
            <w:tcW w:w="1069" w:type="dxa"/>
          </w:tcPr>
          <w:p w:rsidR="0058583C" w:rsidRPr="00FF2BD3" w:rsidRDefault="0058583C" w:rsidP="00DD5F4B">
            <w:pPr>
              <w:rPr>
                <w:szCs w:val="24"/>
                <w:highlight w:val="yellow"/>
              </w:rPr>
            </w:pPr>
          </w:p>
        </w:tc>
        <w:tc>
          <w:tcPr>
            <w:tcW w:w="7403" w:type="dxa"/>
            <w:gridSpan w:val="2"/>
          </w:tcPr>
          <w:p w:rsidR="0058583C" w:rsidRDefault="0058583C" w:rsidP="00DD5F4B">
            <w:pPr>
              <w:rPr>
                <w:b/>
                <w:i/>
                <w:szCs w:val="24"/>
              </w:rPr>
            </w:pPr>
            <w:r>
              <w:rPr>
                <w:b/>
                <w:i/>
                <w:szCs w:val="24"/>
              </w:rPr>
              <w:t xml:space="preserve">Снято с контроля как не </w:t>
            </w:r>
            <w:proofErr w:type="gramStart"/>
            <w:r>
              <w:rPr>
                <w:b/>
                <w:i/>
                <w:szCs w:val="24"/>
              </w:rPr>
              <w:t>требующее</w:t>
            </w:r>
            <w:proofErr w:type="gramEnd"/>
            <w:r>
              <w:rPr>
                <w:b/>
                <w:i/>
                <w:szCs w:val="24"/>
              </w:rPr>
              <w:t xml:space="preserve"> исполнения</w:t>
            </w:r>
          </w:p>
        </w:tc>
        <w:tc>
          <w:tcPr>
            <w:tcW w:w="2693" w:type="dxa"/>
            <w:gridSpan w:val="6"/>
          </w:tcPr>
          <w:p w:rsidR="0058583C" w:rsidRPr="00FC22D0" w:rsidRDefault="0058583C" w:rsidP="00DD5F4B">
            <w:pPr>
              <w:jc w:val="center"/>
              <w:rPr>
                <w:b/>
                <w:i/>
                <w:szCs w:val="24"/>
                <w:highlight w:val="yellow"/>
              </w:rPr>
            </w:pPr>
            <w:r w:rsidRPr="00B8036E">
              <w:rPr>
                <w:b/>
                <w:i/>
                <w:szCs w:val="24"/>
              </w:rPr>
              <w:t>1</w:t>
            </w:r>
          </w:p>
        </w:tc>
        <w:tc>
          <w:tcPr>
            <w:tcW w:w="4252" w:type="dxa"/>
          </w:tcPr>
          <w:p w:rsidR="0058583C" w:rsidRPr="00FC22D0" w:rsidRDefault="0058583C" w:rsidP="00DD5F4B">
            <w:pPr>
              <w:rPr>
                <w:szCs w:val="24"/>
                <w:highlight w:val="yellow"/>
              </w:rPr>
            </w:pPr>
          </w:p>
        </w:tc>
      </w:tr>
      <w:tr w:rsidR="0058583C" w:rsidRPr="00FF2BD3" w:rsidTr="00761933">
        <w:tc>
          <w:tcPr>
            <w:tcW w:w="1069" w:type="dxa"/>
          </w:tcPr>
          <w:p w:rsidR="0058583C" w:rsidRPr="00FF2BD3" w:rsidRDefault="0058583C" w:rsidP="00DD5F4B">
            <w:pPr>
              <w:rPr>
                <w:szCs w:val="24"/>
                <w:highlight w:val="yellow"/>
              </w:rPr>
            </w:pPr>
          </w:p>
        </w:tc>
        <w:tc>
          <w:tcPr>
            <w:tcW w:w="7403" w:type="dxa"/>
            <w:gridSpan w:val="2"/>
          </w:tcPr>
          <w:p w:rsidR="0058583C" w:rsidRPr="00FF2BD3" w:rsidRDefault="0058583C" w:rsidP="00DD5F4B">
            <w:pPr>
              <w:rPr>
                <w:b/>
                <w:i/>
                <w:szCs w:val="24"/>
              </w:rPr>
            </w:pPr>
            <w:r w:rsidRPr="00FF2BD3">
              <w:rPr>
                <w:b/>
                <w:i/>
                <w:szCs w:val="24"/>
              </w:rPr>
              <w:t xml:space="preserve">Выполнено полностью                                               </w:t>
            </w:r>
          </w:p>
        </w:tc>
        <w:tc>
          <w:tcPr>
            <w:tcW w:w="2693" w:type="dxa"/>
            <w:gridSpan w:val="6"/>
          </w:tcPr>
          <w:p w:rsidR="0058583C" w:rsidRPr="006401DA" w:rsidRDefault="0058583C" w:rsidP="00DF7A6E">
            <w:pPr>
              <w:jc w:val="center"/>
              <w:rPr>
                <w:b/>
                <w:szCs w:val="24"/>
              </w:rPr>
            </w:pPr>
            <w:r w:rsidRPr="006401DA">
              <w:rPr>
                <w:b/>
                <w:i/>
                <w:szCs w:val="24"/>
              </w:rPr>
              <w:t>17(7</w:t>
            </w:r>
            <w:r w:rsidR="00DF7A6E">
              <w:rPr>
                <w:b/>
                <w:i/>
                <w:szCs w:val="24"/>
              </w:rPr>
              <w:t>7</w:t>
            </w:r>
            <w:r w:rsidRPr="006401DA">
              <w:rPr>
                <w:b/>
                <w:i/>
                <w:szCs w:val="24"/>
              </w:rPr>
              <w:t>,</w:t>
            </w:r>
            <w:r w:rsidR="00DF7A6E">
              <w:rPr>
                <w:b/>
                <w:i/>
                <w:szCs w:val="24"/>
              </w:rPr>
              <w:t>3</w:t>
            </w:r>
            <w:r w:rsidRPr="006401DA">
              <w:rPr>
                <w:b/>
                <w:i/>
                <w:szCs w:val="24"/>
              </w:rPr>
              <w:t>%)</w:t>
            </w:r>
            <w:r w:rsidRPr="006401DA">
              <w:rPr>
                <w:szCs w:val="24"/>
              </w:rPr>
              <w:t>*</w:t>
            </w:r>
          </w:p>
        </w:tc>
        <w:tc>
          <w:tcPr>
            <w:tcW w:w="4252" w:type="dxa"/>
          </w:tcPr>
          <w:p w:rsidR="0058583C" w:rsidRPr="00DF7A6E" w:rsidRDefault="0058583C" w:rsidP="00DD5F4B">
            <w:pPr>
              <w:rPr>
                <w:szCs w:val="24"/>
              </w:rPr>
            </w:pPr>
            <w:r w:rsidRPr="00DF7A6E">
              <w:rPr>
                <w:szCs w:val="24"/>
              </w:rPr>
              <w:t>* Без учета предложений</w:t>
            </w:r>
            <w:r w:rsidR="00DF7A6E" w:rsidRPr="00DF7A6E">
              <w:rPr>
                <w:szCs w:val="24"/>
              </w:rPr>
              <w:t>, срок исполнения по которым не наступил и</w:t>
            </w:r>
            <w:r w:rsidRPr="00DF7A6E">
              <w:rPr>
                <w:szCs w:val="24"/>
              </w:rPr>
              <w:t xml:space="preserve"> снятых с контроля</w:t>
            </w:r>
          </w:p>
        </w:tc>
      </w:tr>
      <w:tr w:rsidR="0058583C" w:rsidRPr="00FF2BD3" w:rsidTr="00761933">
        <w:tc>
          <w:tcPr>
            <w:tcW w:w="1069" w:type="dxa"/>
          </w:tcPr>
          <w:p w:rsidR="0058583C" w:rsidRPr="00FF2BD3" w:rsidRDefault="0058583C" w:rsidP="00DD5F4B">
            <w:pPr>
              <w:rPr>
                <w:szCs w:val="24"/>
                <w:highlight w:val="yellow"/>
              </w:rPr>
            </w:pPr>
          </w:p>
        </w:tc>
        <w:tc>
          <w:tcPr>
            <w:tcW w:w="7403" w:type="dxa"/>
            <w:gridSpan w:val="2"/>
          </w:tcPr>
          <w:p w:rsidR="0058583C" w:rsidRPr="00FF2BD3" w:rsidRDefault="0058583C" w:rsidP="00DD5F4B">
            <w:pPr>
              <w:rPr>
                <w:b/>
                <w:i/>
                <w:szCs w:val="24"/>
              </w:rPr>
            </w:pPr>
            <w:r w:rsidRPr="00FF2BD3">
              <w:rPr>
                <w:b/>
                <w:i/>
                <w:szCs w:val="24"/>
              </w:rPr>
              <w:t xml:space="preserve">Выполнено частично                                                                       </w:t>
            </w:r>
          </w:p>
        </w:tc>
        <w:tc>
          <w:tcPr>
            <w:tcW w:w="2693" w:type="dxa"/>
            <w:gridSpan w:val="6"/>
          </w:tcPr>
          <w:p w:rsidR="0058583C" w:rsidRPr="006401DA" w:rsidRDefault="0058583C" w:rsidP="00DF7A6E">
            <w:pPr>
              <w:jc w:val="center"/>
              <w:rPr>
                <w:b/>
                <w:i/>
                <w:szCs w:val="24"/>
              </w:rPr>
            </w:pPr>
            <w:r w:rsidRPr="006401DA">
              <w:rPr>
                <w:b/>
                <w:i/>
                <w:szCs w:val="24"/>
              </w:rPr>
              <w:t xml:space="preserve"> 4 (1</w:t>
            </w:r>
            <w:r w:rsidR="00DF7A6E">
              <w:rPr>
                <w:b/>
                <w:i/>
                <w:szCs w:val="24"/>
              </w:rPr>
              <w:t>8</w:t>
            </w:r>
            <w:r w:rsidRPr="006401DA">
              <w:rPr>
                <w:b/>
                <w:i/>
                <w:szCs w:val="24"/>
              </w:rPr>
              <w:t>,</w:t>
            </w:r>
            <w:r w:rsidR="00DF7A6E">
              <w:rPr>
                <w:b/>
                <w:i/>
                <w:szCs w:val="24"/>
              </w:rPr>
              <w:t>2</w:t>
            </w:r>
            <w:r w:rsidRPr="006401DA">
              <w:rPr>
                <w:b/>
                <w:i/>
                <w:szCs w:val="24"/>
              </w:rPr>
              <w:t>%)</w:t>
            </w:r>
            <w:r w:rsidRPr="006401DA">
              <w:rPr>
                <w:szCs w:val="24"/>
              </w:rPr>
              <w:t>*</w:t>
            </w:r>
          </w:p>
        </w:tc>
        <w:tc>
          <w:tcPr>
            <w:tcW w:w="4252" w:type="dxa"/>
          </w:tcPr>
          <w:p w:rsidR="0058583C" w:rsidRPr="006401DA" w:rsidRDefault="0058583C" w:rsidP="00DD5F4B">
            <w:pPr>
              <w:rPr>
                <w:szCs w:val="24"/>
              </w:rPr>
            </w:pPr>
            <w:r w:rsidRPr="006401DA">
              <w:rPr>
                <w:szCs w:val="24"/>
              </w:rPr>
              <w:t>-//-</w:t>
            </w:r>
          </w:p>
        </w:tc>
      </w:tr>
      <w:tr w:rsidR="0058583C" w:rsidRPr="00FF2BD3" w:rsidTr="00761933">
        <w:tc>
          <w:tcPr>
            <w:tcW w:w="1069" w:type="dxa"/>
          </w:tcPr>
          <w:p w:rsidR="0058583C" w:rsidRPr="00FF2BD3" w:rsidRDefault="0058583C" w:rsidP="00DD5F4B">
            <w:pPr>
              <w:rPr>
                <w:szCs w:val="24"/>
                <w:highlight w:val="yellow"/>
              </w:rPr>
            </w:pPr>
          </w:p>
        </w:tc>
        <w:tc>
          <w:tcPr>
            <w:tcW w:w="7403" w:type="dxa"/>
            <w:gridSpan w:val="2"/>
          </w:tcPr>
          <w:p w:rsidR="0058583C" w:rsidRDefault="0058583C" w:rsidP="009F7FDC">
            <w:pPr>
              <w:rPr>
                <w:b/>
                <w:i/>
                <w:szCs w:val="24"/>
              </w:rPr>
            </w:pPr>
            <w:r>
              <w:rPr>
                <w:b/>
                <w:i/>
                <w:szCs w:val="24"/>
              </w:rPr>
              <w:t xml:space="preserve">Находится в стадии рассмотрения </w:t>
            </w:r>
          </w:p>
        </w:tc>
        <w:tc>
          <w:tcPr>
            <w:tcW w:w="2693" w:type="dxa"/>
            <w:gridSpan w:val="6"/>
          </w:tcPr>
          <w:p w:rsidR="0058583C" w:rsidRPr="006401DA" w:rsidRDefault="00DF7A6E" w:rsidP="00DF7A6E">
            <w:pPr>
              <w:jc w:val="center"/>
              <w:rPr>
                <w:b/>
                <w:i/>
                <w:szCs w:val="24"/>
              </w:rPr>
            </w:pPr>
            <w:r>
              <w:rPr>
                <w:b/>
                <w:i/>
                <w:szCs w:val="24"/>
              </w:rPr>
              <w:t>1</w:t>
            </w:r>
            <w:r w:rsidR="0058583C" w:rsidRPr="006401DA">
              <w:rPr>
                <w:b/>
                <w:i/>
                <w:szCs w:val="24"/>
              </w:rPr>
              <w:t xml:space="preserve"> (</w:t>
            </w:r>
            <w:r>
              <w:rPr>
                <w:b/>
                <w:i/>
                <w:szCs w:val="24"/>
              </w:rPr>
              <w:t>4</w:t>
            </w:r>
            <w:r w:rsidR="0058583C" w:rsidRPr="006401DA">
              <w:rPr>
                <w:b/>
                <w:i/>
                <w:szCs w:val="24"/>
              </w:rPr>
              <w:t>,</w:t>
            </w:r>
            <w:r>
              <w:rPr>
                <w:b/>
                <w:i/>
                <w:szCs w:val="24"/>
              </w:rPr>
              <w:t>5</w:t>
            </w:r>
            <w:r w:rsidR="0058583C" w:rsidRPr="006401DA">
              <w:rPr>
                <w:b/>
                <w:i/>
                <w:szCs w:val="24"/>
              </w:rPr>
              <w:t>%)</w:t>
            </w:r>
            <w:r w:rsidR="0058583C" w:rsidRPr="006401DA">
              <w:rPr>
                <w:szCs w:val="24"/>
              </w:rPr>
              <w:t>*</w:t>
            </w:r>
          </w:p>
        </w:tc>
        <w:tc>
          <w:tcPr>
            <w:tcW w:w="4252" w:type="dxa"/>
          </w:tcPr>
          <w:p w:rsidR="0058583C" w:rsidRPr="006401DA" w:rsidRDefault="0058583C" w:rsidP="00DD5F4B">
            <w:pPr>
              <w:rPr>
                <w:szCs w:val="24"/>
              </w:rPr>
            </w:pPr>
            <w:r w:rsidRPr="006401DA">
              <w:rPr>
                <w:szCs w:val="24"/>
              </w:rPr>
              <w:t>-//-</w:t>
            </w:r>
          </w:p>
        </w:tc>
      </w:tr>
      <w:tr w:rsidR="0058583C" w:rsidRPr="00FF2BD3" w:rsidTr="00761933">
        <w:tc>
          <w:tcPr>
            <w:tcW w:w="15417" w:type="dxa"/>
            <w:gridSpan w:val="10"/>
          </w:tcPr>
          <w:p w:rsidR="0058583C" w:rsidRPr="00FF2BD3" w:rsidRDefault="0058583C" w:rsidP="00DD5F4B">
            <w:pPr>
              <w:rPr>
                <w:szCs w:val="24"/>
              </w:rPr>
            </w:pPr>
          </w:p>
        </w:tc>
      </w:tr>
      <w:tr w:rsidR="0058583C" w:rsidRPr="00FF2BD3" w:rsidTr="00761933">
        <w:trPr>
          <w:trHeight w:val="609"/>
        </w:trPr>
        <w:tc>
          <w:tcPr>
            <w:tcW w:w="15417" w:type="dxa"/>
            <w:gridSpan w:val="10"/>
            <w:shd w:val="clear" w:color="auto" w:fill="FFFFCC"/>
            <w:vAlign w:val="center"/>
          </w:tcPr>
          <w:p w:rsidR="0058583C" w:rsidRPr="00FF2BD3" w:rsidRDefault="0058583C" w:rsidP="00DD5F4B">
            <w:pPr>
              <w:jc w:val="center"/>
              <w:rPr>
                <w:szCs w:val="24"/>
                <w:highlight w:val="yellow"/>
              </w:rPr>
            </w:pPr>
            <w:r w:rsidRPr="00FF2BD3">
              <w:rPr>
                <w:b/>
                <w:szCs w:val="24"/>
              </w:rPr>
              <w:t>Аудиторское  направление «</w:t>
            </w:r>
            <w:r w:rsidRPr="00FC294F">
              <w:rPr>
                <w:b/>
                <w:szCs w:val="24"/>
              </w:rPr>
              <w:t>Контроль расходов на образование, культуру, здравоохранение, занятость населения, спорт, средства массовой информации и социальную политику»</w:t>
            </w:r>
          </w:p>
        </w:tc>
      </w:tr>
      <w:tr w:rsidR="0058583C" w:rsidRPr="00FF2BD3" w:rsidTr="00761933">
        <w:tc>
          <w:tcPr>
            <w:tcW w:w="1069" w:type="dxa"/>
          </w:tcPr>
          <w:p w:rsidR="0058583C" w:rsidRPr="00833821" w:rsidRDefault="0058583C" w:rsidP="00DD5F4B">
            <w:pPr>
              <w:jc w:val="center"/>
              <w:rPr>
                <w:b/>
                <w:i/>
                <w:szCs w:val="24"/>
              </w:rPr>
            </w:pPr>
            <w:r w:rsidRPr="00833821">
              <w:rPr>
                <w:b/>
                <w:i/>
                <w:szCs w:val="24"/>
              </w:rPr>
              <w:t>1.</w:t>
            </w:r>
          </w:p>
        </w:tc>
        <w:tc>
          <w:tcPr>
            <w:tcW w:w="14348" w:type="dxa"/>
            <w:gridSpan w:val="9"/>
          </w:tcPr>
          <w:p w:rsidR="0058583C" w:rsidRPr="00833821" w:rsidRDefault="0058583C" w:rsidP="008E6530">
            <w:pPr>
              <w:jc w:val="both"/>
              <w:rPr>
                <w:b/>
                <w:i/>
                <w:szCs w:val="24"/>
              </w:rPr>
            </w:pPr>
            <w:r w:rsidRPr="00833821">
              <w:rPr>
                <w:b/>
                <w:i/>
                <w:szCs w:val="24"/>
              </w:rPr>
              <w:t>Внешняя проверка бюджетной отчетности и отдельных вопросов исполнения областного бюджета за 2017 год главным администратором средств областного бюджета – комитетом по делам территориальных образований, внутренней и информационной политики Волгоградской области (постановление коллегии КСП от 11.05.2018 № 12/1)</w:t>
            </w:r>
          </w:p>
        </w:tc>
      </w:tr>
      <w:tr w:rsidR="0058583C" w:rsidRPr="00FF2BD3" w:rsidTr="00761933">
        <w:tc>
          <w:tcPr>
            <w:tcW w:w="1069" w:type="dxa"/>
          </w:tcPr>
          <w:p w:rsidR="0058583C" w:rsidRPr="00833821" w:rsidRDefault="0058583C" w:rsidP="00DD5F4B">
            <w:pPr>
              <w:jc w:val="center"/>
              <w:rPr>
                <w:szCs w:val="24"/>
              </w:rPr>
            </w:pPr>
          </w:p>
        </w:tc>
        <w:tc>
          <w:tcPr>
            <w:tcW w:w="7780" w:type="dxa"/>
            <w:gridSpan w:val="3"/>
          </w:tcPr>
          <w:p w:rsidR="0058583C" w:rsidRPr="00833821" w:rsidRDefault="0058583C" w:rsidP="007011E9">
            <w:pPr>
              <w:pStyle w:val="a7"/>
              <w:spacing w:after="0"/>
              <w:ind w:left="0"/>
              <w:jc w:val="both"/>
            </w:pPr>
            <w:r w:rsidRPr="00833821">
              <w:t>Предложить Губернатору Волгоградской области поручить Комитету по делам территориальных образований, внутренней и информационной политики Волгоградской области</w:t>
            </w:r>
            <w:r>
              <w:t xml:space="preserve"> (даже – Комитет)</w:t>
            </w:r>
            <w:r w:rsidRPr="00833821">
              <w:t>:</w:t>
            </w:r>
          </w:p>
        </w:tc>
        <w:tc>
          <w:tcPr>
            <w:tcW w:w="2227" w:type="dxa"/>
            <w:gridSpan w:val="2"/>
          </w:tcPr>
          <w:p w:rsidR="0058583C" w:rsidRPr="00FF2BD3" w:rsidRDefault="0058583C" w:rsidP="00DD5F4B">
            <w:pPr>
              <w:jc w:val="center"/>
              <w:rPr>
                <w:szCs w:val="24"/>
              </w:rPr>
            </w:pPr>
          </w:p>
        </w:tc>
        <w:tc>
          <w:tcPr>
            <w:tcW w:w="4341" w:type="dxa"/>
            <w:gridSpan w:val="4"/>
          </w:tcPr>
          <w:p w:rsidR="0058583C" w:rsidRPr="00FF2BD3" w:rsidRDefault="0058583C" w:rsidP="00DD5F4B">
            <w:pPr>
              <w:jc w:val="both"/>
              <w:rPr>
                <w:szCs w:val="24"/>
              </w:rPr>
            </w:pPr>
          </w:p>
        </w:tc>
      </w:tr>
      <w:tr w:rsidR="0058583C" w:rsidRPr="00FF2BD3" w:rsidTr="00761933">
        <w:tc>
          <w:tcPr>
            <w:tcW w:w="1069" w:type="dxa"/>
          </w:tcPr>
          <w:p w:rsidR="0058583C" w:rsidRPr="00833821" w:rsidRDefault="0058583C" w:rsidP="00DD5F4B">
            <w:pPr>
              <w:jc w:val="center"/>
              <w:rPr>
                <w:szCs w:val="24"/>
              </w:rPr>
            </w:pPr>
            <w:r w:rsidRPr="00833821">
              <w:rPr>
                <w:szCs w:val="24"/>
              </w:rPr>
              <w:t>1.1.</w:t>
            </w:r>
          </w:p>
        </w:tc>
        <w:tc>
          <w:tcPr>
            <w:tcW w:w="7780" w:type="dxa"/>
            <w:gridSpan w:val="3"/>
          </w:tcPr>
          <w:p w:rsidR="0058583C" w:rsidRPr="00833821" w:rsidRDefault="0058583C" w:rsidP="008E6530">
            <w:pPr>
              <w:tabs>
                <w:tab w:val="left" w:pos="993"/>
              </w:tabs>
              <w:jc w:val="both"/>
            </w:pPr>
            <w:r w:rsidRPr="00833821">
              <w:t xml:space="preserve">Принять меры </w:t>
            </w:r>
            <w:proofErr w:type="gramStart"/>
            <w:r w:rsidRPr="00833821">
              <w:t>по</w:t>
            </w:r>
            <w:proofErr w:type="gramEnd"/>
            <w:r w:rsidRPr="00833821">
              <w:t>:</w:t>
            </w:r>
          </w:p>
        </w:tc>
        <w:tc>
          <w:tcPr>
            <w:tcW w:w="2227" w:type="dxa"/>
            <w:gridSpan w:val="2"/>
          </w:tcPr>
          <w:p w:rsidR="0058583C" w:rsidRPr="00472860" w:rsidRDefault="0058583C" w:rsidP="00DD5F4B">
            <w:pPr>
              <w:jc w:val="center"/>
              <w:rPr>
                <w:sz w:val="22"/>
                <w:szCs w:val="22"/>
              </w:rPr>
            </w:pPr>
          </w:p>
        </w:tc>
        <w:tc>
          <w:tcPr>
            <w:tcW w:w="4341" w:type="dxa"/>
            <w:gridSpan w:val="4"/>
          </w:tcPr>
          <w:p w:rsidR="0058583C" w:rsidRPr="00FF2BD3" w:rsidRDefault="0058583C" w:rsidP="00DD5F4B">
            <w:pPr>
              <w:jc w:val="both"/>
              <w:rPr>
                <w:szCs w:val="24"/>
              </w:rPr>
            </w:pPr>
          </w:p>
        </w:tc>
      </w:tr>
      <w:tr w:rsidR="0058583C" w:rsidRPr="00FF2BD3" w:rsidTr="00761933">
        <w:tc>
          <w:tcPr>
            <w:tcW w:w="1069" w:type="dxa"/>
          </w:tcPr>
          <w:p w:rsidR="0058583C" w:rsidRPr="00833821" w:rsidRDefault="0058583C" w:rsidP="00DD5F4B">
            <w:pPr>
              <w:jc w:val="center"/>
              <w:rPr>
                <w:szCs w:val="24"/>
              </w:rPr>
            </w:pPr>
            <w:r w:rsidRPr="00833821">
              <w:rPr>
                <w:szCs w:val="24"/>
              </w:rPr>
              <w:t>1.1.1.</w:t>
            </w:r>
          </w:p>
        </w:tc>
        <w:tc>
          <w:tcPr>
            <w:tcW w:w="7780" w:type="dxa"/>
            <w:gridSpan w:val="3"/>
          </w:tcPr>
          <w:p w:rsidR="0058583C" w:rsidRPr="00833821" w:rsidRDefault="0058583C" w:rsidP="00163727">
            <w:pPr>
              <w:autoSpaceDE w:val="0"/>
              <w:autoSpaceDN w:val="0"/>
              <w:adjustRightInd w:val="0"/>
              <w:jc w:val="both"/>
            </w:pPr>
            <w:proofErr w:type="gramStart"/>
            <w:r w:rsidRPr="00833821">
              <w:t>-подготовке изменений в нормативно – правовые акты, регулирующие участие ТОС, СО НКО, СМИ в конкурсах на получение субсидий (грантов), позволяющих принять решение о лишении их права на участие в последующих конкурсах в случаях выявления фактов использования субсидии (гранта) на цели, не предусмотренные соглашениями (договорами), непредставления ими отчетов об их использовании, а также ограничивающих сроки приема уточненных отчетов об их использовании;</w:t>
            </w:r>
            <w:proofErr w:type="gramEnd"/>
          </w:p>
        </w:tc>
        <w:tc>
          <w:tcPr>
            <w:tcW w:w="2227" w:type="dxa"/>
            <w:gridSpan w:val="2"/>
          </w:tcPr>
          <w:p w:rsidR="0058583C" w:rsidRPr="00800A3F" w:rsidRDefault="0058583C" w:rsidP="00800A3F">
            <w:pPr>
              <w:jc w:val="center"/>
              <w:rPr>
                <w:b/>
                <w:i/>
                <w:szCs w:val="24"/>
              </w:rPr>
            </w:pPr>
            <w:r w:rsidRPr="00800A3F">
              <w:rPr>
                <w:b/>
                <w:i/>
                <w:szCs w:val="24"/>
              </w:rPr>
              <w:t>Выполнено</w:t>
            </w:r>
          </w:p>
        </w:tc>
        <w:tc>
          <w:tcPr>
            <w:tcW w:w="4341" w:type="dxa"/>
            <w:gridSpan w:val="4"/>
          </w:tcPr>
          <w:p w:rsidR="0058583C" w:rsidRPr="007011E9" w:rsidRDefault="0058583C" w:rsidP="007011E9">
            <w:pPr>
              <w:autoSpaceDE w:val="0"/>
              <w:autoSpaceDN w:val="0"/>
              <w:adjustRightInd w:val="0"/>
              <w:jc w:val="both"/>
              <w:rPr>
                <w:sz w:val="22"/>
              </w:rPr>
            </w:pPr>
            <w:r w:rsidRPr="007011E9">
              <w:rPr>
                <w:sz w:val="22"/>
              </w:rPr>
              <w:t xml:space="preserve">Внесены изменения в постановление </w:t>
            </w:r>
            <w:r w:rsidRPr="007011E9">
              <w:rPr>
                <w:rFonts w:eastAsiaTheme="minorHAnsi"/>
                <w:sz w:val="22"/>
                <w:lang w:eastAsia="en-US"/>
              </w:rPr>
              <w:t>администрации Волгоградской области</w:t>
            </w:r>
            <w:r w:rsidRPr="007011E9">
              <w:rPr>
                <w:sz w:val="22"/>
              </w:rPr>
              <w:t>:</w:t>
            </w:r>
          </w:p>
          <w:p w:rsidR="0058583C" w:rsidRPr="007011E9" w:rsidRDefault="0058583C" w:rsidP="007011E9">
            <w:pPr>
              <w:autoSpaceDE w:val="0"/>
              <w:autoSpaceDN w:val="0"/>
              <w:adjustRightInd w:val="0"/>
              <w:jc w:val="both"/>
              <w:rPr>
                <w:sz w:val="22"/>
              </w:rPr>
            </w:pPr>
            <w:r w:rsidRPr="007011E9">
              <w:rPr>
                <w:rFonts w:eastAsiaTheme="minorHAnsi"/>
                <w:sz w:val="22"/>
                <w:lang w:eastAsia="en-US"/>
              </w:rPr>
              <w:t xml:space="preserve">от 30.07.2015 №449-п «О предоставлении грантов Волгоградской области средствам массовой информации», ограничивающие получение грантов при наличии просроченной задолженности по возврату грантов в областной бюджет; при наличии </w:t>
            </w:r>
            <w:r w:rsidRPr="007011E9">
              <w:rPr>
                <w:rFonts w:eastAsiaTheme="minorHAnsi"/>
                <w:sz w:val="22"/>
                <w:lang w:eastAsia="en-US"/>
              </w:rPr>
              <w:lastRenderedPageBreak/>
              <w:t>в деятельности организации фактов нецелевого и в п</w:t>
            </w:r>
            <w:r w:rsidRPr="007011E9">
              <w:rPr>
                <w:sz w:val="22"/>
              </w:rPr>
              <w:t xml:space="preserve">остановление Правительства Волгоградской области от 05.03.2013 № 106-п «О предоставлении субсидии СО НКО…», устанавливающие возможность получения субсидии только при </w:t>
            </w:r>
            <w:r w:rsidRPr="007011E9">
              <w:rPr>
                <w:rFonts w:eastAsiaTheme="minorHAnsi"/>
                <w:sz w:val="22"/>
                <w:lang w:eastAsia="en-US"/>
              </w:rPr>
              <w:t xml:space="preserve">отсутствие у СО НКО просроченной задолженности по возврату в областной бюджет субсидий, бюджетных инвестиций, </w:t>
            </w:r>
            <w:proofErr w:type="gramStart"/>
            <w:r w:rsidRPr="007011E9">
              <w:rPr>
                <w:rFonts w:eastAsiaTheme="minorHAnsi"/>
                <w:sz w:val="22"/>
                <w:lang w:eastAsia="en-US"/>
              </w:rPr>
              <w:t>предоставленных</w:t>
            </w:r>
            <w:proofErr w:type="gramEnd"/>
            <w:r w:rsidRPr="007011E9">
              <w:rPr>
                <w:rFonts w:eastAsiaTheme="minorHAnsi"/>
                <w:sz w:val="22"/>
                <w:lang w:eastAsia="en-US"/>
              </w:rPr>
              <w:t xml:space="preserve"> в том числе в соответствии с иными правовыми актами, и иной просроченной задолженности перед областным бюджетом.</w:t>
            </w:r>
          </w:p>
        </w:tc>
      </w:tr>
      <w:tr w:rsidR="0058583C" w:rsidRPr="00FF2BD3" w:rsidTr="00761933">
        <w:tc>
          <w:tcPr>
            <w:tcW w:w="1069" w:type="dxa"/>
          </w:tcPr>
          <w:p w:rsidR="0058583C" w:rsidRPr="00833821" w:rsidRDefault="0058583C" w:rsidP="00DD5F4B">
            <w:pPr>
              <w:jc w:val="center"/>
              <w:rPr>
                <w:szCs w:val="24"/>
              </w:rPr>
            </w:pPr>
            <w:r w:rsidRPr="00833821">
              <w:rPr>
                <w:szCs w:val="24"/>
              </w:rPr>
              <w:lastRenderedPageBreak/>
              <w:t>1.1.2.</w:t>
            </w:r>
          </w:p>
        </w:tc>
        <w:tc>
          <w:tcPr>
            <w:tcW w:w="7780" w:type="dxa"/>
            <w:gridSpan w:val="3"/>
          </w:tcPr>
          <w:p w:rsidR="0058583C" w:rsidRPr="00833821" w:rsidRDefault="0058583C" w:rsidP="00163727">
            <w:pPr>
              <w:tabs>
                <w:tab w:val="left" w:pos="993"/>
              </w:tabs>
              <w:jc w:val="both"/>
            </w:pPr>
            <w:r w:rsidRPr="00833821">
              <w:t>-уменьшению дебиторской задолженности до истечения сроков исковой давности по полученным субсидиям ТОС, СО НКО, а также грантам средствами массовой информации, при установлении несоблюдения условий их получения взыскать задолженность в досудебном (судебном) порядке;</w:t>
            </w:r>
          </w:p>
        </w:tc>
        <w:tc>
          <w:tcPr>
            <w:tcW w:w="2227" w:type="dxa"/>
            <w:gridSpan w:val="2"/>
          </w:tcPr>
          <w:p w:rsidR="0058583C" w:rsidRPr="00800A3F" w:rsidRDefault="0058583C" w:rsidP="0058583C">
            <w:pPr>
              <w:jc w:val="center"/>
              <w:rPr>
                <w:b/>
                <w:i/>
                <w:szCs w:val="24"/>
              </w:rPr>
            </w:pPr>
            <w:r w:rsidRPr="00800A3F">
              <w:rPr>
                <w:b/>
                <w:i/>
                <w:szCs w:val="24"/>
              </w:rPr>
              <w:t>Выполнено</w:t>
            </w:r>
          </w:p>
        </w:tc>
        <w:tc>
          <w:tcPr>
            <w:tcW w:w="4341" w:type="dxa"/>
            <w:gridSpan w:val="4"/>
            <w:vMerge w:val="restart"/>
          </w:tcPr>
          <w:p w:rsidR="0058583C" w:rsidRPr="00800A3F" w:rsidRDefault="0058583C" w:rsidP="0058583C">
            <w:pPr>
              <w:jc w:val="both"/>
              <w:rPr>
                <w:sz w:val="22"/>
                <w:szCs w:val="22"/>
              </w:rPr>
            </w:pPr>
            <w:r w:rsidRPr="00800A3F">
              <w:rPr>
                <w:sz w:val="22"/>
              </w:rPr>
              <w:t>По состоянию на 10.12.18 задолженность списана в полном объеме, в т.ч. по субсидиям ТОС на 60,3 млн</w:t>
            </w:r>
            <w:proofErr w:type="gramStart"/>
            <w:r w:rsidRPr="00800A3F">
              <w:rPr>
                <w:sz w:val="22"/>
              </w:rPr>
              <w:t>.р</w:t>
            </w:r>
            <w:proofErr w:type="gramEnd"/>
            <w:r w:rsidRPr="00800A3F">
              <w:rPr>
                <w:sz w:val="22"/>
              </w:rPr>
              <w:t xml:space="preserve">уб. - приняты отчеты, на 8,1 млн.руб. задолженность отнесена на </w:t>
            </w:r>
            <w:proofErr w:type="spellStart"/>
            <w:r w:rsidRPr="00800A3F">
              <w:rPr>
                <w:sz w:val="22"/>
              </w:rPr>
              <w:t>забалансовый</w:t>
            </w:r>
            <w:proofErr w:type="spellEnd"/>
            <w:r w:rsidRPr="00800A3F">
              <w:rPr>
                <w:sz w:val="22"/>
              </w:rPr>
              <w:t xml:space="preserve"> счет  как задолженность неплатежеспособных поставщиков и поданы исковые заявления, по которым по состоянию на 07.12.18 исковые требования о возврате средств в областной бюджет на 3,4 млн. руб. удовлетворены, на 1,7 млн.руб. задолженность списана как нереальная к взысканию. Задолженность по субсидиям  СО НКО списана с учетом, принятых отчетов, на  приняты отчеты, на 27,9 тыс</w:t>
            </w:r>
            <w:proofErr w:type="gramStart"/>
            <w:r w:rsidRPr="00800A3F">
              <w:rPr>
                <w:sz w:val="22"/>
              </w:rPr>
              <w:t>.р</w:t>
            </w:r>
            <w:proofErr w:type="gramEnd"/>
            <w:r w:rsidRPr="00800A3F">
              <w:rPr>
                <w:sz w:val="22"/>
              </w:rPr>
              <w:t xml:space="preserve">ублей. По просроченной задолженности по грантам СМИ принято решение Арбитражного суда о взыскании задолженности в сумме </w:t>
            </w:r>
            <w:r w:rsidRPr="00800A3F">
              <w:rPr>
                <w:rFonts w:eastAsia="Calibri"/>
                <w:sz w:val="22"/>
                <w:lang w:eastAsia="en-US"/>
              </w:rPr>
              <w:t>3,8 млн. руб.</w:t>
            </w:r>
          </w:p>
        </w:tc>
      </w:tr>
      <w:tr w:rsidR="0058583C" w:rsidRPr="00FF2BD3" w:rsidTr="00761933">
        <w:tc>
          <w:tcPr>
            <w:tcW w:w="1069" w:type="dxa"/>
          </w:tcPr>
          <w:p w:rsidR="0058583C" w:rsidRPr="00833821" w:rsidRDefault="0058583C" w:rsidP="00DD5F4B">
            <w:pPr>
              <w:jc w:val="center"/>
              <w:rPr>
                <w:szCs w:val="24"/>
              </w:rPr>
            </w:pPr>
            <w:r w:rsidRPr="00833821">
              <w:rPr>
                <w:szCs w:val="24"/>
              </w:rPr>
              <w:t>1.1.3.</w:t>
            </w:r>
          </w:p>
        </w:tc>
        <w:tc>
          <w:tcPr>
            <w:tcW w:w="7780" w:type="dxa"/>
            <w:gridSpan w:val="3"/>
          </w:tcPr>
          <w:p w:rsidR="0058583C" w:rsidRPr="00833821" w:rsidRDefault="0058583C" w:rsidP="00163727">
            <w:pPr>
              <w:tabs>
                <w:tab w:val="left" w:pos="993"/>
              </w:tabs>
              <w:jc w:val="both"/>
            </w:pPr>
            <w:r w:rsidRPr="00833821">
              <w:t>-проведению работы по признанию задолженности нереальной к взысканию по ТОС, у которых до настоящего времени не приняты финансовые отчеты, но которые прекратили свою деятельность как юридические лица;</w:t>
            </w:r>
          </w:p>
        </w:tc>
        <w:tc>
          <w:tcPr>
            <w:tcW w:w="2227" w:type="dxa"/>
            <w:gridSpan w:val="2"/>
          </w:tcPr>
          <w:p w:rsidR="0058583C" w:rsidRPr="00800A3F" w:rsidRDefault="0058583C" w:rsidP="0058583C">
            <w:pPr>
              <w:jc w:val="center"/>
              <w:rPr>
                <w:b/>
                <w:i/>
                <w:szCs w:val="24"/>
              </w:rPr>
            </w:pPr>
            <w:r w:rsidRPr="00800A3F">
              <w:rPr>
                <w:b/>
                <w:i/>
                <w:szCs w:val="24"/>
              </w:rPr>
              <w:t>Выполнено</w:t>
            </w:r>
          </w:p>
        </w:tc>
        <w:tc>
          <w:tcPr>
            <w:tcW w:w="4341" w:type="dxa"/>
            <w:gridSpan w:val="4"/>
            <w:vMerge/>
          </w:tcPr>
          <w:p w:rsidR="0058583C" w:rsidRPr="00FF2BD3" w:rsidRDefault="0058583C" w:rsidP="00DD5F4B">
            <w:pPr>
              <w:jc w:val="both"/>
              <w:rPr>
                <w:szCs w:val="24"/>
              </w:rPr>
            </w:pPr>
          </w:p>
        </w:tc>
      </w:tr>
      <w:tr w:rsidR="0058583C" w:rsidRPr="00FF2BD3" w:rsidTr="00761933">
        <w:tc>
          <w:tcPr>
            <w:tcW w:w="1069" w:type="dxa"/>
          </w:tcPr>
          <w:p w:rsidR="0058583C" w:rsidRPr="00833821" w:rsidRDefault="0058583C" w:rsidP="00DD5F4B">
            <w:pPr>
              <w:jc w:val="center"/>
              <w:rPr>
                <w:szCs w:val="24"/>
              </w:rPr>
            </w:pPr>
            <w:r w:rsidRPr="00833821">
              <w:rPr>
                <w:szCs w:val="24"/>
              </w:rPr>
              <w:t>1.1.4.</w:t>
            </w:r>
          </w:p>
        </w:tc>
        <w:tc>
          <w:tcPr>
            <w:tcW w:w="7780" w:type="dxa"/>
            <w:gridSpan w:val="3"/>
          </w:tcPr>
          <w:p w:rsidR="0058583C" w:rsidRPr="00833821" w:rsidRDefault="0058583C" w:rsidP="00163727">
            <w:pPr>
              <w:tabs>
                <w:tab w:val="left" w:pos="993"/>
              </w:tabs>
              <w:jc w:val="both"/>
            </w:pPr>
            <w:r w:rsidRPr="00833821">
              <w:t>-взаимодействию с комитетом финансов Волгоградской области в части активизации работы по приему отчетов, по полученным субсидиям ТОС.</w:t>
            </w:r>
          </w:p>
        </w:tc>
        <w:tc>
          <w:tcPr>
            <w:tcW w:w="2227" w:type="dxa"/>
            <w:gridSpan w:val="2"/>
          </w:tcPr>
          <w:p w:rsidR="0058583C" w:rsidRPr="00353DAF" w:rsidRDefault="0058583C" w:rsidP="00DD5F4B">
            <w:pPr>
              <w:jc w:val="center"/>
              <w:rPr>
                <w:szCs w:val="24"/>
              </w:rPr>
            </w:pPr>
            <w:r w:rsidRPr="00800A3F">
              <w:rPr>
                <w:b/>
                <w:i/>
                <w:szCs w:val="24"/>
              </w:rPr>
              <w:t>Выполнено</w:t>
            </w:r>
          </w:p>
        </w:tc>
        <w:tc>
          <w:tcPr>
            <w:tcW w:w="4341" w:type="dxa"/>
            <w:gridSpan w:val="4"/>
            <w:vMerge/>
          </w:tcPr>
          <w:p w:rsidR="0058583C" w:rsidRPr="00FF2BD3" w:rsidRDefault="0058583C" w:rsidP="00DD5F4B">
            <w:pPr>
              <w:jc w:val="both"/>
              <w:rPr>
                <w:szCs w:val="24"/>
              </w:rPr>
            </w:pPr>
          </w:p>
        </w:tc>
      </w:tr>
      <w:tr w:rsidR="0058583C" w:rsidRPr="00FF2BD3" w:rsidTr="00761933">
        <w:tc>
          <w:tcPr>
            <w:tcW w:w="1069" w:type="dxa"/>
          </w:tcPr>
          <w:p w:rsidR="0058583C" w:rsidRPr="00833821" w:rsidRDefault="0058583C" w:rsidP="00163727">
            <w:pPr>
              <w:jc w:val="center"/>
              <w:rPr>
                <w:szCs w:val="24"/>
              </w:rPr>
            </w:pPr>
            <w:r w:rsidRPr="00833821">
              <w:rPr>
                <w:szCs w:val="24"/>
              </w:rPr>
              <w:t>1.2.</w:t>
            </w:r>
          </w:p>
        </w:tc>
        <w:tc>
          <w:tcPr>
            <w:tcW w:w="7780" w:type="dxa"/>
            <w:gridSpan w:val="3"/>
          </w:tcPr>
          <w:p w:rsidR="0058583C" w:rsidRPr="00833821" w:rsidRDefault="0058583C" w:rsidP="00163727">
            <w:pPr>
              <w:jc w:val="both"/>
            </w:pPr>
            <w:r w:rsidRPr="00833821">
              <w:t xml:space="preserve">Провести работу </w:t>
            </w:r>
            <w:proofErr w:type="gramStart"/>
            <w:r w:rsidRPr="00833821">
              <w:t>по</w:t>
            </w:r>
            <w:proofErr w:type="gramEnd"/>
            <w:r w:rsidRPr="00833821">
              <w:t>:</w:t>
            </w:r>
          </w:p>
        </w:tc>
        <w:tc>
          <w:tcPr>
            <w:tcW w:w="2227" w:type="dxa"/>
            <w:gridSpan w:val="2"/>
          </w:tcPr>
          <w:p w:rsidR="0058583C" w:rsidRPr="000A65B1" w:rsidRDefault="0058583C" w:rsidP="00DD5F4B">
            <w:pPr>
              <w:jc w:val="center"/>
              <w:rPr>
                <w:sz w:val="22"/>
                <w:szCs w:val="22"/>
              </w:rPr>
            </w:pPr>
          </w:p>
        </w:tc>
        <w:tc>
          <w:tcPr>
            <w:tcW w:w="4341" w:type="dxa"/>
            <w:gridSpan w:val="4"/>
          </w:tcPr>
          <w:p w:rsidR="0058583C" w:rsidRPr="00FF2BD3" w:rsidRDefault="0058583C" w:rsidP="00DD5F4B">
            <w:pPr>
              <w:jc w:val="both"/>
              <w:rPr>
                <w:szCs w:val="24"/>
              </w:rPr>
            </w:pPr>
          </w:p>
        </w:tc>
      </w:tr>
      <w:tr w:rsidR="0058583C" w:rsidRPr="00FF2BD3" w:rsidTr="00761933">
        <w:tc>
          <w:tcPr>
            <w:tcW w:w="1069" w:type="dxa"/>
          </w:tcPr>
          <w:p w:rsidR="0058583C" w:rsidRPr="00833821" w:rsidRDefault="0058583C" w:rsidP="00DD5F4B">
            <w:pPr>
              <w:jc w:val="center"/>
              <w:rPr>
                <w:szCs w:val="24"/>
              </w:rPr>
            </w:pPr>
            <w:r w:rsidRPr="00833821">
              <w:rPr>
                <w:szCs w:val="24"/>
              </w:rPr>
              <w:t>1.2.1.</w:t>
            </w:r>
          </w:p>
        </w:tc>
        <w:tc>
          <w:tcPr>
            <w:tcW w:w="7780" w:type="dxa"/>
            <w:gridSpan w:val="3"/>
          </w:tcPr>
          <w:p w:rsidR="0058583C" w:rsidRPr="00833821" w:rsidRDefault="0058583C" w:rsidP="00DD5F4B">
            <w:pPr>
              <w:jc w:val="both"/>
            </w:pPr>
            <w:r w:rsidRPr="00833821">
              <w:t xml:space="preserve">-анализу государственного задания государственного бюджетного учреждения Волгоградской области «Региональный информационно-аналитический центр» (далее ГБУ ВО «РИАЦ») и в целях устранения </w:t>
            </w:r>
            <w:r w:rsidRPr="00833821">
              <w:lastRenderedPageBreak/>
              <w:t>выявленных нарушений рассмотреть вопрос об исключении из государственного задания государственной работы «производство и выпуск сетевого издания», и соответственно уменьшить размер субсидии ГБУ ВО «РИАЦ»;</w:t>
            </w:r>
          </w:p>
        </w:tc>
        <w:tc>
          <w:tcPr>
            <w:tcW w:w="2227" w:type="dxa"/>
            <w:gridSpan w:val="2"/>
          </w:tcPr>
          <w:p w:rsidR="0058583C" w:rsidRPr="00907AFE" w:rsidRDefault="0058583C" w:rsidP="00907AFE">
            <w:pPr>
              <w:jc w:val="center"/>
              <w:rPr>
                <w:b/>
                <w:i/>
                <w:szCs w:val="24"/>
              </w:rPr>
            </w:pPr>
            <w:r w:rsidRPr="00907AFE">
              <w:rPr>
                <w:b/>
                <w:i/>
                <w:szCs w:val="24"/>
              </w:rPr>
              <w:lastRenderedPageBreak/>
              <w:t>Выполнено</w:t>
            </w:r>
          </w:p>
        </w:tc>
        <w:tc>
          <w:tcPr>
            <w:tcW w:w="4341" w:type="dxa"/>
            <w:gridSpan w:val="4"/>
          </w:tcPr>
          <w:p w:rsidR="0058583C" w:rsidRPr="00907AFE" w:rsidRDefault="0058583C" w:rsidP="0058583C">
            <w:pPr>
              <w:jc w:val="both"/>
              <w:rPr>
                <w:sz w:val="22"/>
                <w:szCs w:val="24"/>
                <w:highlight w:val="yellow"/>
              </w:rPr>
            </w:pPr>
            <w:r w:rsidRPr="00907AFE">
              <w:rPr>
                <w:sz w:val="22"/>
              </w:rPr>
              <w:t xml:space="preserve">Сайт ГБУ ВО «РИАЦ» зарегистрирован как сетевое издание, получено свидетельство ЭЛ №ФС77-73562 от 24.08.18, с учетом которого сформировано </w:t>
            </w:r>
            <w:r w:rsidRPr="00907AFE">
              <w:rPr>
                <w:sz w:val="22"/>
              </w:rPr>
              <w:lastRenderedPageBreak/>
              <w:t>государственное задание на 2018 год</w:t>
            </w:r>
          </w:p>
        </w:tc>
      </w:tr>
      <w:tr w:rsidR="0058583C" w:rsidRPr="00FF2BD3" w:rsidTr="00761933">
        <w:tc>
          <w:tcPr>
            <w:tcW w:w="1069" w:type="dxa"/>
          </w:tcPr>
          <w:p w:rsidR="0058583C" w:rsidRPr="00833821" w:rsidRDefault="0058583C" w:rsidP="00DD5F4B">
            <w:pPr>
              <w:jc w:val="center"/>
              <w:rPr>
                <w:szCs w:val="24"/>
              </w:rPr>
            </w:pPr>
            <w:r w:rsidRPr="00833821">
              <w:rPr>
                <w:szCs w:val="24"/>
              </w:rPr>
              <w:lastRenderedPageBreak/>
              <w:t>1.2.2.</w:t>
            </w:r>
          </w:p>
        </w:tc>
        <w:tc>
          <w:tcPr>
            <w:tcW w:w="7780" w:type="dxa"/>
            <w:gridSpan w:val="3"/>
          </w:tcPr>
          <w:p w:rsidR="0058583C" w:rsidRPr="00833821" w:rsidRDefault="0058583C" w:rsidP="00DD5F4B">
            <w:pPr>
              <w:jc w:val="both"/>
            </w:pPr>
            <w:r w:rsidRPr="00833821">
              <w:t>-решению вопроса о функционировании семи филиалов ГБУ ВО «РИАЦ»;</w:t>
            </w:r>
          </w:p>
        </w:tc>
        <w:tc>
          <w:tcPr>
            <w:tcW w:w="2227" w:type="dxa"/>
            <w:gridSpan w:val="2"/>
          </w:tcPr>
          <w:p w:rsidR="0058583C" w:rsidRPr="00907AFE" w:rsidRDefault="0058583C" w:rsidP="00907AFE">
            <w:pPr>
              <w:jc w:val="center"/>
              <w:rPr>
                <w:b/>
                <w:i/>
                <w:szCs w:val="24"/>
              </w:rPr>
            </w:pPr>
            <w:r w:rsidRPr="00907AFE">
              <w:rPr>
                <w:b/>
                <w:i/>
                <w:szCs w:val="24"/>
              </w:rPr>
              <w:t>Выполнено</w:t>
            </w:r>
          </w:p>
        </w:tc>
        <w:tc>
          <w:tcPr>
            <w:tcW w:w="4341" w:type="dxa"/>
            <w:gridSpan w:val="4"/>
          </w:tcPr>
          <w:p w:rsidR="0058583C" w:rsidRPr="00907AFE" w:rsidRDefault="0058583C" w:rsidP="0058583C">
            <w:pPr>
              <w:jc w:val="both"/>
              <w:rPr>
                <w:sz w:val="22"/>
                <w:szCs w:val="24"/>
                <w:highlight w:val="yellow"/>
              </w:rPr>
            </w:pPr>
            <w:r w:rsidRPr="00907AFE">
              <w:rPr>
                <w:sz w:val="22"/>
              </w:rPr>
              <w:t>Принято решение о ликвидации семи филиалов ГБУ ВО «РИАЦ»</w:t>
            </w:r>
          </w:p>
        </w:tc>
      </w:tr>
      <w:tr w:rsidR="0058583C" w:rsidRPr="00FF2BD3" w:rsidTr="00761933">
        <w:tc>
          <w:tcPr>
            <w:tcW w:w="1069" w:type="dxa"/>
          </w:tcPr>
          <w:p w:rsidR="0058583C" w:rsidRPr="00833821" w:rsidRDefault="0058583C" w:rsidP="00DD5F4B">
            <w:pPr>
              <w:jc w:val="center"/>
              <w:rPr>
                <w:szCs w:val="24"/>
              </w:rPr>
            </w:pPr>
            <w:r w:rsidRPr="00833821">
              <w:rPr>
                <w:szCs w:val="24"/>
              </w:rPr>
              <w:t>1.2.3.</w:t>
            </w:r>
          </w:p>
        </w:tc>
        <w:tc>
          <w:tcPr>
            <w:tcW w:w="7780" w:type="dxa"/>
            <w:gridSpan w:val="3"/>
          </w:tcPr>
          <w:p w:rsidR="0058583C" w:rsidRPr="00833821" w:rsidRDefault="0058583C" w:rsidP="00DD5F4B">
            <w:pPr>
              <w:jc w:val="both"/>
            </w:pPr>
            <w:r w:rsidRPr="00833821">
              <w:t>-эффективному использованию имущества Комитета, ГБУ ВО «РИАЦ» и его филиалов.</w:t>
            </w:r>
          </w:p>
        </w:tc>
        <w:tc>
          <w:tcPr>
            <w:tcW w:w="2227" w:type="dxa"/>
            <w:gridSpan w:val="2"/>
          </w:tcPr>
          <w:p w:rsidR="0058583C" w:rsidRPr="00907AFE" w:rsidRDefault="0058583C" w:rsidP="00907AFE">
            <w:pPr>
              <w:jc w:val="center"/>
              <w:rPr>
                <w:b/>
                <w:i/>
                <w:szCs w:val="24"/>
              </w:rPr>
            </w:pPr>
            <w:r w:rsidRPr="00907AFE">
              <w:rPr>
                <w:b/>
                <w:i/>
                <w:szCs w:val="24"/>
              </w:rPr>
              <w:t>Выполнено</w:t>
            </w:r>
          </w:p>
        </w:tc>
        <w:tc>
          <w:tcPr>
            <w:tcW w:w="4341" w:type="dxa"/>
            <w:gridSpan w:val="4"/>
          </w:tcPr>
          <w:p w:rsidR="0058583C" w:rsidRPr="00907AFE" w:rsidRDefault="0058583C" w:rsidP="0058583C">
            <w:pPr>
              <w:jc w:val="both"/>
              <w:rPr>
                <w:sz w:val="22"/>
                <w:szCs w:val="24"/>
                <w:highlight w:val="yellow"/>
              </w:rPr>
            </w:pPr>
            <w:r w:rsidRPr="00907AFE">
              <w:rPr>
                <w:sz w:val="22"/>
              </w:rPr>
              <w:t>Произведено списание непригодного имущества, часть имущества филиалов передана безвозмездно в муниципальную собственность, часть имущества отремонтировано и используется в уставной деятельности ГБУ ВО «РИАЦ»</w:t>
            </w:r>
          </w:p>
        </w:tc>
      </w:tr>
      <w:tr w:rsidR="0058583C" w:rsidRPr="00FF2BD3" w:rsidTr="00761933">
        <w:tc>
          <w:tcPr>
            <w:tcW w:w="1069" w:type="dxa"/>
          </w:tcPr>
          <w:p w:rsidR="0058583C" w:rsidRPr="004907C3" w:rsidRDefault="0058583C" w:rsidP="00DD5F4B">
            <w:pPr>
              <w:jc w:val="center"/>
              <w:rPr>
                <w:szCs w:val="24"/>
              </w:rPr>
            </w:pPr>
            <w:r w:rsidRPr="004907C3">
              <w:rPr>
                <w:szCs w:val="24"/>
              </w:rPr>
              <w:t>1.3.</w:t>
            </w:r>
          </w:p>
        </w:tc>
        <w:tc>
          <w:tcPr>
            <w:tcW w:w="7780" w:type="dxa"/>
            <w:gridSpan w:val="3"/>
          </w:tcPr>
          <w:p w:rsidR="0058583C" w:rsidRPr="004907C3" w:rsidRDefault="0058583C" w:rsidP="00163727">
            <w:pPr>
              <w:jc w:val="both"/>
            </w:pPr>
            <w:r w:rsidRPr="004907C3">
              <w:t>Подготовить изменения:</w:t>
            </w:r>
          </w:p>
        </w:tc>
        <w:tc>
          <w:tcPr>
            <w:tcW w:w="2227" w:type="dxa"/>
            <w:gridSpan w:val="2"/>
          </w:tcPr>
          <w:p w:rsidR="0058583C" w:rsidRPr="000A65B1" w:rsidRDefault="0058583C" w:rsidP="00DD5F4B">
            <w:pPr>
              <w:jc w:val="center"/>
              <w:rPr>
                <w:sz w:val="22"/>
                <w:szCs w:val="22"/>
              </w:rPr>
            </w:pPr>
          </w:p>
        </w:tc>
        <w:tc>
          <w:tcPr>
            <w:tcW w:w="4341" w:type="dxa"/>
            <w:gridSpan w:val="4"/>
          </w:tcPr>
          <w:p w:rsidR="0058583C" w:rsidRPr="00FF2BD3" w:rsidRDefault="0058583C" w:rsidP="00DD5F4B">
            <w:pPr>
              <w:jc w:val="both"/>
              <w:rPr>
                <w:szCs w:val="24"/>
              </w:rPr>
            </w:pPr>
          </w:p>
        </w:tc>
      </w:tr>
      <w:tr w:rsidR="0058583C" w:rsidRPr="00FF2BD3" w:rsidTr="00761933">
        <w:tc>
          <w:tcPr>
            <w:tcW w:w="1069" w:type="dxa"/>
          </w:tcPr>
          <w:p w:rsidR="0058583C" w:rsidRPr="00833821" w:rsidRDefault="0058583C" w:rsidP="00DD5F4B">
            <w:pPr>
              <w:jc w:val="center"/>
              <w:rPr>
                <w:szCs w:val="24"/>
              </w:rPr>
            </w:pPr>
            <w:r w:rsidRPr="00833821">
              <w:rPr>
                <w:szCs w:val="24"/>
              </w:rPr>
              <w:t>1.3.1.</w:t>
            </w:r>
          </w:p>
        </w:tc>
        <w:tc>
          <w:tcPr>
            <w:tcW w:w="7780" w:type="dxa"/>
            <w:gridSpan w:val="3"/>
          </w:tcPr>
          <w:p w:rsidR="0058583C" w:rsidRPr="00833821" w:rsidRDefault="0058583C" w:rsidP="00DD5F4B">
            <w:pPr>
              <w:jc w:val="both"/>
            </w:pPr>
            <w:r w:rsidRPr="00833821">
              <w:t>-в ведомственную целевую программу Комитета в части установления критериев оценки всех ее мероприятий с учетом количественных показателей, влияющих на расходы областного бюджета;</w:t>
            </w:r>
          </w:p>
        </w:tc>
        <w:tc>
          <w:tcPr>
            <w:tcW w:w="2227" w:type="dxa"/>
            <w:gridSpan w:val="2"/>
          </w:tcPr>
          <w:p w:rsidR="0058583C" w:rsidRPr="00353DAF" w:rsidRDefault="0058583C" w:rsidP="00DD5F4B">
            <w:pPr>
              <w:jc w:val="center"/>
              <w:rPr>
                <w:szCs w:val="24"/>
              </w:rPr>
            </w:pPr>
            <w:r w:rsidRPr="00907AFE">
              <w:rPr>
                <w:b/>
                <w:i/>
                <w:szCs w:val="24"/>
              </w:rPr>
              <w:t>Выполнено</w:t>
            </w:r>
          </w:p>
        </w:tc>
        <w:tc>
          <w:tcPr>
            <w:tcW w:w="4341" w:type="dxa"/>
            <w:gridSpan w:val="4"/>
          </w:tcPr>
          <w:p w:rsidR="0058583C" w:rsidRPr="00907AFE" w:rsidRDefault="0058583C" w:rsidP="0058583C">
            <w:pPr>
              <w:jc w:val="both"/>
              <w:rPr>
                <w:sz w:val="22"/>
                <w:szCs w:val="22"/>
              </w:rPr>
            </w:pPr>
            <w:proofErr w:type="gramStart"/>
            <w:r w:rsidRPr="00907AFE">
              <w:rPr>
                <w:sz w:val="22"/>
              </w:rPr>
              <w:t xml:space="preserve">Внесены изменения в ВЦП (приказ Комитета от 06.08.18 №15, срок действия 2018 год), с 01.01.2019 года утверждена новая ведомственная целевая </w:t>
            </w:r>
            <w:hyperlink r:id="rId9" w:history="1">
              <w:r w:rsidRPr="00907AFE">
                <w:rPr>
                  <w:sz w:val="22"/>
                </w:rPr>
                <w:t>программа</w:t>
              </w:r>
            </w:hyperlink>
            <w:r w:rsidRPr="00907AFE">
              <w:rPr>
                <w:sz w:val="22"/>
              </w:rPr>
              <w:t xml:space="preserve"> «Реализация государственной информационной политики на территории Волгоградской области в сфере средств массовой информации и массовых коммуникаций, развития информационных ресурсов, печати, издательской, полиграфической деятельности, распространения печатной продукции» на 2019 - 2021 годы</w:t>
            </w:r>
            <w:proofErr w:type="gramEnd"/>
          </w:p>
        </w:tc>
      </w:tr>
      <w:tr w:rsidR="0058583C" w:rsidRPr="00FF2BD3" w:rsidTr="00761933">
        <w:tc>
          <w:tcPr>
            <w:tcW w:w="1069" w:type="dxa"/>
          </w:tcPr>
          <w:p w:rsidR="0058583C" w:rsidRPr="00833821" w:rsidRDefault="0058583C" w:rsidP="00DD5F4B">
            <w:pPr>
              <w:jc w:val="center"/>
              <w:rPr>
                <w:szCs w:val="24"/>
              </w:rPr>
            </w:pPr>
            <w:r w:rsidRPr="00833821">
              <w:rPr>
                <w:szCs w:val="24"/>
              </w:rPr>
              <w:t>1.3.2.</w:t>
            </w:r>
          </w:p>
        </w:tc>
        <w:tc>
          <w:tcPr>
            <w:tcW w:w="7780" w:type="dxa"/>
            <w:gridSpan w:val="3"/>
          </w:tcPr>
          <w:p w:rsidR="0058583C" w:rsidRPr="00833821" w:rsidRDefault="0058583C" w:rsidP="00163727">
            <w:pPr>
              <w:tabs>
                <w:tab w:val="left" w:pos="993"/>
              </w:tabs>
              <w:jc w:val="both"/>
            </w:pPr>
            <w:r w:rsidRPr="00833821">
              <w:t>-в нормативно правовой акт, регламентирующий формирование размера субсидии на возмещение расходов связанных с финансовым обеспечением официальных публикаций, в части обязательного использования для расчета размера субсидии тиража и количества выпусков,</w:t>
            </w:r>
            <w:r w:rsidRPr="00833821">
              <w:rPr>
                <w:color w:val="000000"/>
              </w:rPr>
              <w:t xml:space="preserve"> которые непосредственно влияют на расходы по оплате бумаги и полиграфических услуг</w:t>
            </w:r>
            <w:r w:rsidRPr="00833821">
              <w:t xml:space="preserve"> при опубликовании официальной информации.</w:t>
            </w:r>
          </w:p>
        </w:tc>
        <w:tc>
          <w:tcPr>
            <w:tcW w:w="2227" w:type="dxa"/>
            <w:gridSpan w:val="2"/>
          </w:tcPr>
          <w:p w:rsidR="0058583C" w:rsidRPr="000A65B1" w:rsidRDefault="0058583C" w:rsidP="00DD5F4B">
            <w:pPr>
              <w:jc w:val="center"/>
              <w:rPr>
                <w:sz w:val="22"/>
                <w:szCs w:val="22"/>
              </w:rPr>
            </w:pPr>
            <w:r w:rsidRPr="00907AFE">
              <w:rPr>
                <w:b/>
                <w:i/>
                <w:szCs w:val="24"/>
              </w:rPr>
              <w:t>Выполнено</w:t>
            </w:r>
          </w:p>
        </w:tc>
        <w:tc>
          <w:tcPr>
            <w:tcW w:w="4341" w:type="dxa"/>
            <w:gridSpan w:val="4"/>
          </w:tcPr>
          <w:p w:rsidR="0058583C" w:rsidRPr="00907AFE" w:rsidRDefault="0058583C" w:rsidP="0058583C">
            <w:pPr>
              <w:jc w:val="both"/>
              <w:rPr>
                <w:sz w:val="22"/>
                <w:szCs w:val="24"/>
              </w:rPr>
            </w:pPr>
            <w:r w:rsidRPr="00907AFE">
              <w:rPr>
                <w:sz w:val="22"/>
              </w:rPr>
              <w:t>для расчета размера субсидии с 2018 года используется тираж и количество выпусков, которые непосредственно влияют на расходы по оплате бумаги и полиграфических услуг при опубликовании официальной информации</w:t>
            </w:r>
          </w:p>
        </w:tc>
      </w:tr>
      <w:tr w:rsidR="0058583C" w:rsidRPr="00FF2BD3" w:rsidTr="00761933">
        <w:tc>
          <w:tcPr>
            <w:tcW w:w="1069" w:type="dxa"/>
          </w:tcPr>
          <w:p w:rsidR="0058583C" w:rsidRPr="00833821" w:rsidRDefault="0058583C" w:rsidP="00DD5F4B">
            <w:pPr>
              <w:jc w:val="center"/>
              <w:rPr>
                <w:szCs w:val="24"/>
              </w:rPr>
            </w:pPr>
            <w:r w:rsidRPr="00833821">
              <w:rPr>
                <w:szCs w:val="24"/>
              </w:rPr>
              <w:t>1.4.</w:t>
            </w:r>
          </w:p>
        </w:tc>
        <w:tc>
          <w:tcPr>
            <w:tcW w:w="7780" w:type="dxa"/>
            <w:gridSpan w:val="3"/>
          </w:tcPr>
          <w:p w:rsidR="0058583C" w:rsidRPr="00833821" w:rsidRDefault="0058583C" w:rsidP="00163727">
            <w:pPr>
              <w:tabs>
                <w:tab w:val="left" w:pos="993"/>
              </w:tabs>
              <w:jc w:val="both"/>
            </w:pPr>
            <w:r w:rsidRPr="00833821">
              <w:t>Р</w:t>
            </w:r>
            <w:r w:rsidRPr="00833821">
              <w:rPr>
                <w:rFonts w:eastAsia="Calibri"/>
                <w:lang w:eastAsia="en-US"/>
              </w:rPr>
              <w:t>ассмотреть вопрос о привлечении к ответственности должностных лиц Комитета, допустивших выявленные нарушения.</w:t>
            </w:r>
          </w:p>
        </w:tc>
        <w:tc>
          <w:tcPr>
            <w:tcW w:w="2227" w:type="dxa"/>
            <w:gridSpan w:val="2"/>
          </w:tcPr>
          <w:p w:rsidR="0058583C" w:rsidRPr="000A65B1" w:rsidRDefault="0058583C" w:rsidP="00DD5F4B">
            <w:pPr>
              <w:jc w:val="center"/>
              <w:rPr>
                <w:sz w:val="22"/>
                <w:szCs w:val="22"/>
              </w:rPr>
            </w:pPr>
            <w:r w:rsidRPr="00907AFE">
              <w:rPr>
                <w:b/>
                <w:i/>
                <w:szCs w:val="24"/>
              </w:rPr>
              <w:t>Выполнено</w:t>
            </w:r>
          </w:p>
        </w:tc>
        <w:tc>
          <w:tcPr>
            <w:tcW w:w="4341" w:type="dxa"/>
            <w:gridSpan w:val="4"/>
          </w:tcPr>
          <w:p w:rsidR="0058583C" w:rsidRDefault="0058583C" w:rsidP="0058583C">
            <w:pPr>
              <w:jc w:val="both"/>
              <w:rPr>
                <w:sz w:val="22"/>
              </w:rPr>
            </w:pPr>
            <w:r w:rsidRPr="00907AFE">
              <w:rPr>
                <w:sz w:val="22"/>
              </w:rPr>
              <w:t xml:space="preserve">Объявлены выговоры 2 должностным лицам Комитета, допустившим </w:t>
            </w:r>
            <w:r w:rsidRPr="00907AFE">
              <w:rPr>
                <w:sz w:val="22"/>
              </w:rPr>
              <w:lastRenderedPageBreak/>
              <w:t>выявленные нарушения</w:t>
            </w:r>
          </w:p>
          <w:p w:rsidR="00490D5C" w:rsidRPr="00907AFE" w:rsidRDefault="00490D5C" w:rsidP="0058583C">
            <w:pPr>
              <w:jc w:val="both"/>
              <w:rPr>
                <w:sz w:val="22"/>
                <w:szCs w:val="24"/>
              </w:rPr>
            </w:pPr>
          </w:p>
        </w:tc>
      </w:tr>
      <w:tr w:rsidR="0058583C" w:rsidRPr="00FF2BD3" w:rsidTr="00761933">
        <w:tc>
          <w:tcPr>
            <w:tcW w:w="1069" w:type="dxa"/>
          </w:tcPr>
          <w:p w:rsidR="0058583C" w:rsidRPr="00833821" w:rsidRDefault="0058583C" w:rsidP="004907C3">
            <w:pPr>
              <w:jc w:val="center"/>
              <w:outlineLvl w:val="0"/>
              <w:rPr>
                <w:b/>
                <w:i/>
                <w:szCs w:val="24"/>
              </w:rPr>
            </w:pPr>
            <w:r w:rsidRPr="00833821">
              <w:rPr>
                <w:b/>
                <w:i/>
                <w:szCs w:val="24"/>
              </w:rPr>
              <w:lastRenderedPageBreak/>
              <w:t>2.</w:t>
            </w:r>
          </w:p>
        </w:tc>
        <w:tc>
          <w:tcPr>
            <w:tcW w:w="14348" w:type="dxa"/>
            <w:gridSpan w:val="9"/>
            <w:shd w:val="clear" w:color="auto" w:fill="auto"/>
          </w:tcPr>
          <w:p w:rsidR="0058583C" w:rsidRPr="00833821" w:rsidRDefault="0058583C" w:rsidP="000F18D8">
            <w:pPr>
              <w:jc w:val="both"/>
              <w:outlineLvl w:val="0"/>
              <w:rPr>
                <w:b/>
                <w:i/>
                <w:szCs w:val="24"/>
              </w:rPr>
            </w:pPr>
            <w:r w:rsidRPr="00833821">
              <w:rPr>
                <w:b/>
                <w:i/>
                <w:szCs w:val="24"/>
              </w:rPr>
              <w:t>Проверка эффективного и целевого использования средств областного бюджета, предоставленных негосударственным организациям на социальное обслуживание жителей Волгоградской области и оказание им социальных услуг, за 2017 год и отдельных вопросов за истекший период 2018 года (постановление коллегии КСП от  16.10.2018 № 20/1)</w:t>
            </w:r>
          </w:p>
        </w:tc>
      </w:tr>
      <w:tr w:rsidR="0058583C" w:rsidRPr="00FF2BD3" w:rsidTr="00761933">
        <w:tc>
          <w:tcPr>
            <w:tcW w:w="1069" w:type="dxa"/>
          </w:tcPr>
          <w:p w:rsidR="0058583C" w:rsidRPr="00833821" w:rsidRDefault="0058583C" w:rsidP="004907C3">
            <w:pPr>
              <w:jc w:val="center"/>
              <w:rPr>
                <w:szCs w:val="24"/>
              </w:rPr>
            </w:pPr>
          </w:p>
        </w:tc>
        <w:tc>
          <w:tcPr>
            <w:tcW w:w="7780" w:type="dxa"/>
            <w:gridSpan w:val="3"/>
            <w:shd w:val="clear" w:color="auto" w:fill="auto"/>
          </w:tcPr>
          <w:p w:rsidR="0058583C" w:rsidRPr="00833821" w:rsidRDefault="0058583C" w:rsidP="000F18D8">
            <w:pPr>
              <w:pStyle w:val="a7"/>
              <w:spacing w:after="0"/>
              <w:ind w:left="0"/>
              <w:jc w:val="both"/>
            </w:pPr>
            <w:proofErr w:type="gramStart"/>
            <w:r w:rsidRPr="00833821">
              <w:t>Предложить Губернатору Волгоградской области поручить Комитету социальной защиты населения Волгоградской области Волгоградской области проработать вопрос приведения п</w:t>
            </w:r>
            <w:r w:rsidRPr="00833821">
              <w:rPr>
                <w:rFonts w:eastAsia="Calibri"/>
              </w:rPr>
              <w:t>остановления Администрации Волгоградской области от 20.12.2014 № 89-п «О размере и порядке предоставления субсидии на возмещение поставщикам социальных услуг, включенным в реестр поставщиков социальных услуг Волгоградской области, но не участвующим в выполнении государственного задания (заказа), затрат, понесенных при предоставлении социальных услуг гражданину-получателю социальных услуг» в</w:t>
            </w:r>
            <w:proofErr w:type="gramEnd"/>
            <w:r w:rsidRPr="00833821">
              <w:rPr>
                <w:rFonts w:eastAsia="Calibri"/>
              </w:rPr>
              <w:t xml:space="preserve"> соответствие с Общими требованиями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утверждёнными постановлением Правительства РФ от 06.09.2016 № 887</w:t>
            </w:r>
            <w:r w:rsidRPr="00833821">
              <w:t>, установив:</w:t>
            </w:r>
          </w:p>
        </w:tc>
        <w:tc>
          <w:tcPr>
            <w:tcW w:w="2227" w:type="dxa"/>
            <w:gridSpan w:val="2"/>
            <w:shd w:val="clear" w:color="auto" w:fill="auto"/>
          </w:tcPr>
          <w:p w:rsidR="0058583C" w:rsidRDefault="0058583C" w:rsidP="00DD5F4B">
            <w:pPr>
              <w:jc w:val="center"/>
              <w:rPr>
                <w:b/>
                <w:i/>
                <w:szCs w:val="24"/>
              </w:rPr>
            </w:pPr>
          </w:p>
        </w:tc>
        <w:tc>
          <w:tcPr>
            <w:tcW w:w="4341" w:type="dxa"/>
            <w:gridSpan w:val="4"/>
            <w:vMerge w:val="restart"/>
            <w:shd w:val="clear" w:color="auto" w:fill="auto"/>
            <w:vAlign w:val="bottom"/>
          </w:tcPr>
          <w:p w:rsidR="0058583C" w:rsidRDefault="0058583C" w:rsidP="00D17D72">
            <w:pPr>
              <w:ind w:left="91"/>
              <w:jc w:val="center"/>
              <w:rPr>
                <w:sz w:val="22"/>
                <w:szCs w:val="24"/>
              </w:rPr>
            </w:pPr>
          </w:p>
          <w:p w:rsidR="0058583C" w:rsidRDefault="0058583C" w:rsidP="00D17D72">
            <w:pPr>
              <w:ind w:left="91"/>
              <w:jc w:val="center"/>
              <w:rPr>
                <w:sz w:val="22"/>
                <w:szCs w:val="24"/>
              </w:rPr>
            </w:pPr>
          </w:p>
          <w:p w:rsidR="0058583C" w:rsidRDefault="0058583C" w:rsidP="00D17D72">
            <w:pPr>
              <w:ind w:left="91"/>
              <w:jc w:val="center"/>
              <w:rPr>
                <w:sz w:val="22"/>
                <w:szCs w:val="24"/>
              </w:rPr>
            </w:pPr>
          </w:p>
          <w:p w:rsidR="0058583C" w:rsidRDefault="0058583C" w:rsidP="00D17D72">
            <w:pPr>
              <w:ind w:left="91"/>
              <w:jc w:val="center"/>
              <w:rPr>
                <w:sz w:val="22"/>
                <w:szCs w:val="24"/>
              </w:rPr>
            </w:pPr>
            <w:r w:rsidRPr="00E508B1">
              <w:rPr>
                <w:sz w:val="22"/>
                <w:szCs w:val="24"/>
              </w:rPr>
              <w:t>Комитетом подготовлены изменения  в постановление № 89-п, изменяющие механизм предоставления субсидий из областного бюджета поставщикам социальных услуг с «возмещением затрат» на «возмещение недополученных доходов», и установлены положения о документах, подтверждающих недополученные доходы</w:t>
            </w:r>
          </w:p>
          <w:p w:rsidR="00490D5C" w:rsidRPr="00FF2BD3" w:rsidRDefault="00490D5C" w:rsidP="00D17D72">
            <w:pPr>
              <w:ind w:left="91"/>
              <w:jc w:val="center"/>
              <w:rPr>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t>2.1.</w:t>
            </w:r>
          </w:p>
        </w:tc>
        <w:tc>
          <w:tcPr>
            <w:tcW w:w="7780" w:type="dxa"/>
            <w:gridSpan w:val="3"/>
            <w:shd w:val="clear" w:color="auto" w:fill="auto"/>
          </w:tcPr>
          <w:p w:rsidR="0058583C" w:rsidRPr="00833821" w:rsidRDefault="0058583C" w:rsidP="000F18D8">
            <w:pPr>
              <w:pStyle w:val="af"/>
              <w:widowControl w:val="0"/>
              <w:autoSpaceDE w:val="0"/>
              <w:ind w:left="0"/>
              <w:jc w:val="both"/>
            </w:pPr>
            <w:r w:rsidRPr="00833821">
              <w:t>- положение о направлениях затрат (недополученных доходов), на возмещение которых предоставляется субсидия;</w:t>
            </w:r>
          </w:p>
        </w:tc>
        <w:tc>
          <w:tcPr>
            <w:tcW w:w="2227" w:type="dxa"/>
            <w:gridSpan w:val="2"/>
            <w:shd w:val="clear" w:color="auto" w:fill="auto"/>
          </w:tcPr>
          <w:p w:rsidR="0058583C" w:rsidRDefault="0058583C" w:rsidP="00DD5F4B">
            <w:pPr>
              <w:jc w:val="center"/>
              <w:rPr>
                <w:b/>
                <w:i/>
                <w:szCs w:val="24"/>
              </w:rPr>
            </w:pPr>
            <w:r w:rsidRPr="00907AFE">
              <w:rPr>
                <w:b/>
                <w:i/>
                <w:szCs w:val="24"/>
              </w:rPr>
              <w:t>Выполнено</w:t>
            </w:r>
          </w:p>
        </w:tc>
        <w:tc>
          <w:tcPr>
            <w:tcW w:w="4341" w:type="dxa"/>
            <w:gridSpan w:val="4"/>
            <w:vMerge/>
            <w:shd w:val="clear" w:color="auto" w:fill="auto"/>
          </w:tcPr>
          <w:p w:rsidR="0058583C" w:rsidRPr="00E508B1" w:rsidRDefault="0058583C" w:rsidP="00DD5F4B">
            <w:pPr>
              <w:ind w:left="91"/>
              <w:rPr>
                <w:sz w:val="22"/>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t>2.2.</w:t>
            </w:r>
          </w:p>
        </w:tc>
        <w:tc>
          <w:tcPr>
            <w:tcW w:w="7780" w:type="dxa"/>
            <w:gridSpan w:val="3"/>
            <w:shd w:val="clear" w:color="auto" w:fill="auto"/>
          </w:tcPr>
          <w:p w:rsidR="0058583C" w:rsidRDefault="0058583C" w:rsidP="000F18D8">
            <w:pPr>
              <w:pStyle w:val="af"/>
              <w:widowControl w:val="0"/>
              <w:autoSpaceDE w:val="0"/>
              <w:ind w:left="0"/>
              <w:jc w:val="both"/>
            </w:pPr>
            <w:r w:rsidRPr="00833821">
              <w:t>- положение о перечне документов, подтверждающих фактически произведенные затраты (недополученные доходы), а также при необходимости о требованиях к таким документам.</w:t>
            </w:r>
          </w:p>
          <w:p w:rsidR="00490D5C" w:rsidRPr="00833821" w:rsidRDefault="00490D5C" w:rsidP="000F18D8">
            <w:pPr>
              <w:pStyle w:val="af"/>
              <w:widowControl w:val="0"/>
              <w:autoSpaceDE w:val="0"/>
              <w:ind w:left="0"/>
              <w:jc w:val="both"/>
              <w:rPr>
                <w:rFonts w:eastAsia="Calibri"/>
              </w:rPr>
            </w:pPr>
          </w:p>
        </w:tc>
        <w:tc>
          <w:tcPr>
            <w:tcW w:w="2227" w:type="dxa"/>
            <w:gridSpan w:val="2"/>
            <w:shd w:val="clear" w:color="auto" w:fill="auto"/>
          </w:tcPr>
          <w:p w:rsidR="0058583C" w:rsidRDefault="0058583C" w:rsidP="00DD5F4B">
            <w:pPr>
              <w:jc w:val="center"/>
              <w:rPr>
                <w:b/>
                <w:i/>
                <w:szCs w:val="24"/>
              </w:rPr>
            </w:pPr>
            <w:r w:rsidRPr="00907AFE">
              <w:rPr>
                <w:b/>
                <w:i/>
                <w:szCs w:val="24"/>
              </w:rPr>
              <w:t>Выполнено</w:t>
            </w:r>
          </w:p>
        </w:tc>
        <w:tc>
          <w:tcPr>
            <w:tcW w:w="4341" w:type="dxa"/>
            <w:gridSpan w:val="4"/>
            <w:vMerge/>
            <w:shd w:val="clear" w:color="auto" w:fill="auto"/>
          </w:tcPr>
          <w:p w:rsidR="0058583C" w:rsidRPr="00FF2BD3" w:rsidRDefault="0058583C" w:rsidP="00DD5F4B">
            <w:pPr>
              <w:ind w:left="91"/>
              <w:rPr>
                <w:szCs w:val="24"/>
              </w:rPr>
            </w:pPr>
          </w:p>
        </w:tc>
      </w:tr>
      <w:tr w:rsidR="0058583C" w:rsidRPr="00FF2BD3" w:rsidTr="00761933">
        <w:tc>
          <w:tcPr>
            <w:tcW w:w="1069" w:type="dxa"/>
          </w:tcPr>
          <w:p w:rsidR="0058583C" w:rsidRPr="00833821" w:rsidRDefault="0058583C" w:rsidP="004907C3">
            <w:pPr>
              <w:jc w:val="center"/>
              <w:outlineLvl w:val="0"/>
              <w:rPr>
                <w:b/>
                <w:i/>
                <w:szCs w:val="24"/>
              </w:rPr>
            </w:pPr>
            <w:r w:rsidRPr="00833821">
              <w:rPr>
                <w:b/>
                <w:i/>
                <w:szCs w:val="24"/>
              </w:rPr>
              <w:t>3.</w:t>
            </w:r>
          </w:p>
        </w:tc>
        <w:tc>
          <w:tcPr>
            <w:tcW w:w="14348" w:type="dxa"/>
            <w:gridSpan w:val="9"/>
            <w:shd w:val="clear" w:color="auto" w:fill="auto"/>
          </w:tcPr>
          <w:p w:rsidR="0058583C" w:rsidRPr="00833821" w:rsidRDefault="0058583C" w:rsidP="00581F24">
            <w:pPr>
              <w:jc w:val="both"/>
              <w:outlineLvl w:val="0"/>
              <w:rPr>
                <w:b/>
                <w:i/>
                <w:szCs w:val="24"/>
              </w:rPr>
            </w:pPr>
            <w:proofErr w:type="gramStart"/>
            <w:r w:rsidRPr="00833821">
              <w:rPr>
                <w:b/>
                <w:i/>
                <w:szCs w:val="24"/>
              </w:rPr>
              <w:t>Проверка эффективности использования аппаратов для проведения ультразвуковых исследований, приобретенных за счет всех источников, не запрещенных действующим законодательством, наличия механизмов перераспределения данного оборудования, находящегося в длительном простое и неэффективно используемого, а также расходования средств на их эксплуатацию за счет всех источников финансирования деятельности медицинской организации за 2014 год - истекший период 2018 года (постановление коллегии КСП от  06.12.2018 № 22/1)</w:t>
            </w:r>
            <w:proofErr w:type="gramEnd"/>
          </w:p>
        </w:tc>
      </w:tr>
      <w:tr w:rsidR="0058583C" w:rsidRPr="00FF2BD3" w:rsidTr="00761933">
        <w:tc>
          <w:tcPr>
            <w:tcW w:w="1069" w:type="dxa"/>
          </w:tcPr>
          <w:p w:rsidR="0058583C" w:rsidRPr="00833821" w:rsidRDefault="0058583C" w:rsidP="004907C3">
            <w:pPr>
              <w:jc w:val="center"/>
              <w:rPr>
                <w:szCs w:val="24"/>
              </w:rPr>
            </w:pPr>
          </w:p>
        </w:tc>
        <w:tc>
          <w:tcPr>
            <w:tcW w:w="7780" w:type="dxa"/>
            <w:gridSpan w:val="3"/>
            <w:shd w:val="clear" w:color="auto" w:fill="auto"/>
          </w:tcPr>
          <w:p w:rsidR="004907C3" w:rsidRDefault="0058583C" w:rsidP="00DD5F4B">
            <w:r w:rsidRPr="00833821">
              <w:t>Предложить Губернатору Волгоградской области:</w:t>
            </w:r>
          </w:p>
          <w:p w:rsidR="004907C3" w:rsidRPr="004907C3" w:rsidRDefault="004907C3" w:rsidP="00DD5F4B"/>
        </w:tc>
        <w:tc>
          <w:tcPr>
            <w:tcW w:w="2227" w:type="dxa"/>
            <w:gridSpan w:val="2"/>
            <w:shd w:val="clear" w:color="auto" w:fill="auto"/>
          </w:tcPr>
          <w:p w:rsidR="0058583C" w:rsidRDefault="0058583C" w:rsidP="00DD5F4B">
            <w:pPr>
              <w:jc w:val="center"/>
              <w:rPr>
                <w:b/>
                <w:i/>
                <w:szCs w:val="24"/>
              </w:rPr>
            </w:pPr>
          </w:p>
        </w:tc>
        <w:tc>
          <w:tcPr>
            <w:tcW w:w="4341" w:type="dxa"/>
            <w:gridSpan w:val="4"/>
            <w:shd w:val="clear" w:color="auto" w:fill="auto"/>
          </w:tcPr>
          <w:p w:rsidR="0058583C" w:rsidRPr="00FF2BD3" w:rsidRDefault="0058583C" w:rsidP="00DD5F4B">
            <w:pPr>
              <w:ind w:left="91"/>
              <w:rPr>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lastRenderedPageBreak/>
              <w:t>3.1.</w:t>
            </w:r>
          </w:p>
        </w:tc>
        <w:tc>
          <w:tcPr>
            <w:tcW w:w="7780" w:type="dxa"/>
            <w:gridSpan w:val="3"/>
            <w:shd w:val="clear" w:color="auto" w:fill="auto"/>
          </w:tcPr>
          <w:p w:rsidR="0058583C" w:rsidRPr="00833821" w:rsidRDefault="0058583C" w:rsidP="00581F24">
            <w:pPr>
              <w:pStyle w:val="a7"/>
              <w:tabs>
                <w:tab w:val="left" w:pos="1560"/>
              </w:tabs>
              <w:spacing w:after="0"/>
              <w:ind w:left="0"/>
              <w:jc w:val="both"/>
            </w:pPr>
            <w:r w:rsidRPr="00833821">
              <w:t>Поручить комитету здравоохранения Волгоградской области:</w:t>
            </w:r>
          </w:p>
        </w:tc>
        <w:tc>
          <w:tcPr>
            <w:tcW w:w="2227" w:type="dxa"/>
            <w:gridSpan w:val="2"/>
            <w:shd w:val="clear" w:color="auto" w:fill="auto"/>
          </w:tcPr>
          <w:p w:rsidR="0058583C" w:rsidRDefault="0058583C" w:rsidP="00DD5F4B">
            <w:pPr>
              <w:jc w:val="center"/>
              <w:rPr>
                <w:b/>
                <w:i/>
                <w:szCs w:val="24"/>
              </w:rPr>
            </w:pPr>
          </w:p>
        </w:tc>
        <w:tc>
          <w:tcPr>
            <w:tcW w:w="4341" w:type="dxa"/>
            <w:gridSpan w:val="4"/>
            <w:shd w:val="clear" w:color="auto" w:fill="auto"/>
          </w:tcPr>
          <w:p w:rsidR="0058583C" w:rsidRPr="00FF2BD3" w:rsidRDefault="0058583C" w:rsidP="00DD5F4B">
            <w:pPr>
              <w:ind w:left="91"/>
              <w:rPr>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t>3.1.1.</w:t>
            </w:r>
          </w:p>
        </w:tc>
        <w:tc>
          <w:tcPr>
            <w:tcW w:w="7780" w:type="dxa"/>
            <w:gridSpan w:val="3"/>
            <w:shd w:val="clear" w:color="auto" w:fill="auto"/>
          </w:tcPr>
          <w:p w:rsidR="0058583C" w:rsidRPr="00833821" w:rsidRDefault="0058583C" w:rsidP="00581F24">
            <w:pPr>
              <w:jc w:val="both"/>
            </w:pPr>
            <w:r w:rsidRPr="00833821">
              <w:t xml:space="preserve"> в целях эффективного использования аппаратов УЗИ разработать методические рекомендации для учреждений здравоохранения Волгоградской области в части стандартизации формы учета и методики подсчета </w:t>
            </w:r>
            <w:proofErr w:type="spellStart"/>
            <w:r w:rsidRPr="00833821">
              <w:t>УЗИ-исследований</w:t>
            </w:r>
            <w:proofErr w:type="spellEnd"/>
            <w:r w:rsidRPr="00833821">
              <w:t>;</w:t>
            </w:r>
          </w:p>
        </w:tc>
        <w:tc>
          <w:tcPr>
            <w:tcW w:w="2227" w:type="dxa"/>
            <w:gridSpan w:val="2"/>
            <w:shd w:val="clear" w:color="auto" w:fill="auto"/>
          </w:tcPr>
          <w:p w:rsidR="0058583C" w:rsidRDefault="0058583C" w:rsidP="00DD5F4B">
            <w:pPr>
              <w:jc w:val="center"/>
              <w:rPr>
                <w:b/>
                <w:i/>
                <w:szCs w:val="24"/>
              </w:rPr>
            </w:pPr>
            <w:r>
              <w:rPr>
                <w:b/>
                <w:i/>
                <w:szCs w:val="24"/>
              </w:rPr>
              <w:t>Срок исполнения не наступил</w:t>
            </w:r>
          </w:p>
        </w:tc>
        <w:tc>
          <w:tcPr>
            <w:tcW w:w="4341" w:type="dxa"/>
            <w:gridSpan w:val="4"/>
            <w:shd w:val="clear" w:color="auto" w:fill="auto"/>
          </w:tcPr>
          <w:p w:rsidR="0058583C" w:rsidRPr="00FF2BD3" w:rsidRDefault="0058583C" w:rsidP="00DD5F4B">
            <w:pPr>
              <w:ind w:left="91"/>
              <w:rPr>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t>3.1.2.</w:t>
            </w:r>
          </w:p>
        </w:tc>
        <w:tc>
          <w:tcPr>
            <w:tcW w:w="7780" w:type="dxa"/>
            <w:gridSpan w:val="3"/>
            <w:shd w:val="clear" w:color="auto" w:fill="auto"/>
          </w:tcPr>
          <w:p w:rsidR="0058583C" w:rsidRPr="00833821" w:rsidRDefault="0058583C" w:rsidP="00581F24">
            <w:pPr>
              <w:jc w:val="both"/>
            </w:pPr>
            <w:r w:rsidRPr="00833821">
              <w:t>обеспечить выравнивание оснащенности медицинских учреждений Волгоградской области аппаратами УЗИ на основании разработанной стандартизации учета;</w:t>
            </w:r>
          </w:p>
        </w:tc>
        <w:tc>
          <w:tcPr>
            <w:tcW w:w="2227" w:type="dxa"/>
            <w:gridSpan w:val="2"/>
            <w:shd w:val="clear" w:color="auto" w:fill="auto"/>
          </w:tcPr>
          <w:p w:rsidR="0058583C" w:rsidRDefault="0058583C" w:rsidP="00DD5F4B">
            <w:pPr>
              <w:jc w:val="center"/>
              <w:rPr>
                <w:b/>
                <w:i/>
                <w:szCs w:val="24"/>
              </w:rPr>
            </w:pPr>
            <w:r>
              <w:rPr>
                <w:b/>
                <w:i/>
                <w:szCs w:val="24"/>
              </w:rPr>
              <w:t>Срок исполнения не наступил</w:t>
            </w:r>
          </w:p>
        </w:tc>
        <w:tc>
          <w:tcPr>
            <w:tcW w:w="4341" w:type="dxa"/>
            <w:gridSpan w:val="4"/>
            <w:shd w:val="clear" w:color="auto" w:fill="auto"/>
          </w:tcPr>
          <w:p w:rsidR="0058583C" w:rsidRPr="00FF2BD3" w:rsidRDefault="0058583C" w:rsidP="00DD5F4B">
            <w:pPr>
              <w:ind w:left="91"/>
              <w:rPr>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t>3.1.3.</w:t>
            </w:r>
          </w:p>
        </w:tc>
        <w:tc>
          <w:tcPr>
            <w:tcW w:w="7780" w:type="dxa"/>
            <w:gridSpan w:val="3"/>
            <w:shd w:val="clear" w:color="auto" w:fill="auto"/>
          </w:tcPr>
          <w:p w:rsidR="0058583C" w:rsidRPr="00833821" w:rsidRDefault="0058583C" w:rsidP="00581F24">
            <w:pPr>
              <w:autoSpaceDE w:val="0"/>
              <w:autoSpaceDN w:val="0"/>
              <w:adjustRightInd w:val="0"/>
              <w:jc w:val="both"/>
            </w:pPr>
            <w:r w:rsidRPr="00833821">
              <w:t xml:space="preserve">организовать методическую работу с подведомственными медицинскими организациями на основе анализа установленной штатной численности врачей </w:t>
            </w:r>
            <w:r w:rsidRPr="00833821">
              <w:rPr>
                <w:rFonts w:eastAsia="Calibri"/>
                <w:lang w:eastAsia="en-US"/>
              </w:rPr>
              <w:t>ультразвуковой диагностики</w:t>
            </w:r>
            <w:r w:rsidRPr="00833821">
              <w:t xml:space="preserve"> по вопросу ф</w:t>
            </w:r>
            <w:r w:rsidRPr="00833821">
              <w:rPr>
                <w:rFonts w:eastAsia="Calibri"/>
                <w:lang w:eastAsia="en-US"/>
              </w:rPr>
              <w:t>ормирования штатной численности врачей ультразвуковой диагностики</w:t>
            </w:r>
            <w:r w:rsidRPr="00833821">
              <w:t>;</w:t>
            </w:r>
          </w:p>
        </w:tc>
        <w:tc>
          <w:tcPr>
            <w:tcW w:w="2227" w:type="dxa"/>
            <w:gridSpan w:val="2"/>
            <w:shd w:val="clear" w:color="auto" w:fill="auto"/>
          </w:tcPr>
          <w:p w:rsidR="0058583C" w:rsidRDefault="0058583C" w:rsidP="00DD5F4B">
            <w:pPr>
              <w:jc w:val="center"/>
              <w:rPr>
                <w:b/>
                <w:i/>
                <w:szCs w:val="24"/>
              </w:rPr>
            </w:pPr>
            <w:r>
              <w:rPr>
                <w:b/>
                <w:i/>
                <w:szCs w:val="24"/>
              </w:rPr>
              <w:t>Срок исполнения не наступил</w:t>
            </w:r>
          </w:p>
        </w:tc>
        <w:tc>
          <w:tcPr>
            <w:tcW w:w="4341" w:type="dxa"/>
            <w:gridSpan w:val="4"/>
            <w:shd w:val="clear" w:color="auto" w:fill="auto"/>
          </w:tcPr>
          <w:p w:rsidR="0058583C" w:rsidRPr="00FF2BD3" w:rsidRDefault="0058583C" w:rsidP="00DD5F4B">
            <w:pPr>
              <w:ind w:left="91"/>
              <w:rPr>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t>3.1.4.</w:t>
            </w:r>
          </w:p>
        </w:tc>
        <w:tc>
          <w:tcPr>
            <w:tcW w:w="7780" w:type="dxa"/>
            <w:gridSpan w:val="3"/>
            <w:shd w:val="clear" w:color="auto" w:fill="auto"/>
          </w:tcPr>
          <w:p w:rsidR="0058583C" w:rsidRPr="00833821" w:rsidRDefault="0058583C" w:rsidP="00581F24">
            <w:pPr>
              <w:autoSpaceDE w:val="0"/>
              <w:autoSpaceDN w:val="0"/>
              <w:adjustRightInd w:val="0"/>
              <w:jc w:val="both"/>
              <w:rPr>
                <w:rFonts w:eastAsia="Calibri"/>
                <w:lang w:eastAsia="en-US"/>
              </w:rPr>
            </w:pPr>
            <w:r w:rsidRPr="00833821">
              <w:t xml:space="preserve">подготовить методические рекомендации для подведомственных медицинских организаций по вопросу установления заработной платы врачей УЗИ с учетом нормирования труда  </w:t>
            </w:r>
            <w:r w:rsidRPr="00833821">
              <w:rPr>
                <w:rFonts w:eastAsia="Calibri"/>
                <w:lang w:eastAsia="en-US"/>
              </w:rPr>
              <w:t>и качества работы.</w:t>
            </w:r>
          </w:p>
        </w:tc>
        <w:tc>
          <w:tcPr>
            <w:tcW w:w="2227" w:type="dxa"/>
            <w:gridSpan w:val="2"/>
            <w:shd w:val="clear" w:color="auto" w:fill="auto"/>
          </w:tcPr>
          <w:p w:rsidR="0058583C" w:rsidRDefault="0058583C" w:rsidP="00DD5F4B">
            <w:pPr>
              <w:jc w:val="center"/>
              <w:rPr>
                <w:b/>
                <w:i/>
                <w:szCs w:val="24"/>
              </w:rPr>
            </w:pPr>
            <w:r>
              <w:rPr>
                <w:b/>
                <w:i/>
                <w:szCs w:val="24"/>
              </w:rPr>
              <w:t>Срок исполнения не наступил</w:t>
            </w:r>
          </w:p>
        </w:tc>
        <w:tc>
          <w:tcPr>
            <w:tcW w:w="4341" w:type="dxa"/>
            <w:gridSpan w:val="4"/>
            <w:shd w:val="clear" w:color="auto" w:fill="auto"/>
          </w:tcPr>
          <w:p w:rsidR="0058583C" w:rsidRPr="00FF2BD3" w:rsidRDefault="0058583C" w:rsidP="00DD5F4B">
            <w:pPr>
              <w:ind w:left="91"/>
              <w:rPr>
                <w:szCs w:val="24"/>
              </w:rPr>
            </w:pPr>
          </w:p>
        </w:tc>
      </w:tr>
      <w:tr w:rsidR="0058583C" w:rsidRPr="00FF2BD3" w:rsidTr="00761933">
        <w:tc>
          <w:tcPr>
            <w:tcW w:w="1069" w:type="dxa"/>
          </w:tcPr>
          <w:p w:rsidR="0058583C" w:rsidRPr="00833821" w:rsidRDefault="0058583C" w:rsidP="004907C3">
            <w:pPr>
              <w:jc w:val="center"/>
              <w:rPr>
                <w:szCs w:val="24"/>
              </w:rPr>
            </w:pPr>
            <w:r w:rsidRPr="00833821">
              <w:rPr>
                <w:szCs w:val="24"/>
              </w:rPr>
              <w:t>3.2.</w:t>
            </w:r>
          </w:p>
        </w:tc>
        <w:tc>
          <w:tcPr>
            <w:tcW w:w="7780" w:type="dxa"/>
            <w:gridSpan w:val="3"/>
            <w:shd w:val="clear" w:color="auto" w:fill="auto"/>
          </w:tcPr>
          <w:p w:rsidR="0058583C" w:rsidRPr="00833821" w:rsidRDefault="0058583C" w:rsidP="00581F24">
            <w:pPr>
              <w:tabs>
                <w:tab w:val="left" w:pos="1134"/>
                <w:tab w:val="left" w:pos="1276"/>
              </w:tabs>
              <w:autoSpaceDE w:val="0"/>
              <w:autoSpaceDN w:val="0"/>
              <w:adjustRightInd w:val="0"/>
              <w:jc w:val="both"/>
            </w:pPr>
            <w:r w:rsidRPr="00833821">
              <w:t>Поручить комитету здравоохранения Волгоградской области, государственному учреждению «Территориальный фонд обязательного медицинского страхования Волгоградской области» включить в программы плановых проверок вопросы обоснованности формирования штатной численности врачей УЗИ.</w:t>
            </w:r>
          </w:p>
        </w:tc>
        <w:tc>
          <w:tcPr>
            <w:tcW w:w="2227" w:type="dxa"/>
            <w:gridSpan w:val="2"/>
            <w:shd w:val="clear" w:color="auto" w:fill="auto"/>
          </w:tcPr>
          <w:p w:rsidR="0058583C" w:rsidRDefault="0058583C" w:rsidP="00DD5F4B">
            <w:pPr>
              <w:jc w:val="center"/>
              <w:rPr>
                <w:b/>
                <w:i/>
                <w:szCs w:val="24"/>
              </w:rPr>
            </w:pPr>
            <w:r>
              <w:rPr>
                <w:b/>
                <w:i/>
                <w:szCs w:val="24"/>
              </w:rPr>
              <w:t>Срок исполнения не наступил</w:t>
            </w:r>
          </w:p>
        </w:tc>
        <w:tc>
          <w:tcPr>
            <w:tcW w:w="4341" w:type="dxa"/>
            <w:gridSpan w:val="4"/>
            <w:shd w:val="clear" w:color="auto" w:fill="auto"/>
          </w:tcPr>
          <w:p w:rsidR="0058583C" w:rsidRPr="00FF2BD3" w:rsidRDefault="0058583C" w:rsidP="00DD5F4B">
            <w:pPr>
              <w:ind w:left="91"/>
              <w:rPr>
                <w:szCs w:val="24"/>
              </w:rPr>
            </w:pPr>
          </w:p>
        </w:tc>
      </w:tr>
      <w:tr w:rsidR="0058583C" w:rsidRPr="004907C3" w:rsidTr="004907C3">
        <w:trPr>
          <w:trHeight w:val="77"/>
        </w:trPr>
        <w:tc>
          <w:tcPr>
            <w:tcW w:w="1069" w:type="dxa"/>
          </w:tcPr>
          <w:p w:rsidR="0058583C" w:rsidRPr="004907C3" w:rsidRDefault="0058583C" w:rsidP="00DD5F4B">
            <w:pPr>
              <w:rPr>
                <w:sz w:val="22"/>
                <w:szCs w:val="24"/>
              </w:rPr>
            </w:pPr>
          </w:p>
        </w:tc>
        <w:tc>
          <w:tcPr>
            <w:tcW w:w="7780" w:type="dxa"/>
            <w:gridSpan w:val="3"/>
            <w:shd w:val="clear" w:color="auto" w:fill="auto"/>
          </w:tcPr>
          <w:p w:rsidR="0058583C" w:rsidRPr="004907C3" w:rsidRDefault="0058583C" w:rsidP="00DD5F4B">
            <w:pPr>
              <w:rPr>
                <w:b/>
                <w:i/>
                <w:sz w:val="22"/>
                <w:szCs w:val="24"/>
              </w:rPr>
            </w:pPr>
          </w:p>
        </w:tc>
        <w:tc>
          <w:tcPr>
            <w:tcW w:w="2227" w:type="dxa"/>
            <w:gridSpan w:val="2"/>
            <w:shd w:val="clear" w:color="auto" w:fill="auto"/>
          </w:tcPr>
          <w:p w:rsidR="0058583C" w:rsidRPr="004907C3" w:rsidRDefault="0058583C" w:rsidP="00DD5F4B">
            <w:pPr>
              <w:jc w:val="center"/>
              <w:rPr>
                <w:b/>
                <w:i/>
                <w:sz w:val="22"/>
                <w:szCs w:val="24"/>
              </w:rPr>
            </w:pPr>
          </w:p>
        </w:tc>
        <w:tc>
          <w:tcPr>
            <w:tcW w:w="4341" w:type="dxa"/>
            <w:gridSpan w:val="4"/>
            <w:shd w:val="clear" w:color="auto" w:fill="auto"/>
          </w:tcPr>
          <w:p w:rsidR="0058583C" w:rsidRPr="004907C3" w:rsidRDefault="0058583C" w:rsidP="00DD5F4B">
            <w:pPr>
              <w:ind w:left="91"/>
              <w:rPr>
                <w:sz w:val="22"/>
                <w:szCs w:val="24"/>
              </w:rPr>
            </w:pPr>
          </w:p>
        </w:tc>
      </w:tr>
      <w:tr w:rsidR="0058583C" w:rsidRPr="00FF2BD3" w:rsidTr="00761933">
        <w:tc>
          <w:tcPr>
            <w:tcW w:w="1069" w:type="dxa"/>
          </w:tcPr>
          <w:p w:rsidR="0058583C" w:rsidRPr="00FF2BD3" w:rsidRDefault="0058583C" w:rsidP="00DD5F4B">
            <w:pPr>
              <w:rPr>
                <w:szCs w:val="24"/>
              </w:rPr>
            </w:pPr>
          </w:p>
        </w:tc>
        <w:tc>
          <w:tcPr>
            <w:tcW w:w="7780" w:type="dxa"/>
            <w:gridSpan w:val="3"/>
            <w:shd w:val="clear" w:color="auto" w:fill="auto"/>
          </w:tcPr>
          <w:p w:rsidR="0058583C" w:rsidRPr="00FF2BD3" w:rsidRDefault="0058583C" w:rsidP="00DD5F4B">
            <w:pPr>
              <w:rPr>
                <w:b/>
                <w:i/>
                <w:szCs w:val="24"/>
              </w:rPr>
            </w:pPr>
            <w:r w:rsidRPr="00FF2BD3">
              <w:rPr>
                <w:b/>
                <w:i/>
                <w:szCs w:val="24"/>
              </w:rPr>
              <w:t xml:space="preserve">Итого предложений по аудиторскому направлению </w:t>
            </w:r>
          </w:p>
        </w:tc>
        <w:tc>
          <w:tcPr>
            <w:tcW w:w="2227" w:type="dxa"/>
            <w:gridSpan w:val="2"/>
            <w:shd w:val="clear" w:color="auto" w:fill="auto"/>
          </w:tcPr>
          <w:p w:rsidR="0058583C" w:rsidRPr="00FF2BD3" w:rsidRDefault="0058583C" w:rsidP="00DD5F4B">
            <w:pPr>
              <w:jc w:val="center"/>
              <w:rPr>
                <w:b/>
                <w:i/>
                <w:szCs w:val="24"/>
              </w:rPr>
            </w:pPr>
            <w:r>
              <w:rPr>
                <w:b/>
                <w:i/>
                <w:szCs w:val="24"/>
              </w:rPr>
              <w:t>17</w:t>
            </w:r>
          </w:p>
        </w:tc>
        <w:tc>
          <w:tcPr>
            <w:tcW w:w="4341" w:type="dxa"/>
            <w:gridSpan w:val="4"/>
            <w:shd w:val="clear" w:color="auto" w:fill="auto"/>
          </w:tcPr>
          <w:p w:rsidR="0058583C" w:rsidRPr="00FF2BD3" w:rsidRDefault="0058583C" w:rsidP="00DD5F4B">
            <w:pPr>
              <w:ind w:left="91"/>
              <w:rPr>
                <w:szCs w:val="24"/>
              </w:rPr>
            </w:pPr>
          </w:p>
        </w:tc>
      </w:tr>
      <w:tr w:rsidR="0058583C" w:rsidRPr="00FF2BD3" w:rsidTr="00761933">
        <w:tc>
          <w:tcPr>
            <w:tcW w:w="1069" w:type="dxa"/>
          </w:tcPr>
          <w:p w:rsidR="0058583C" w:rsidRPr="00FF2BD3" w:rsidRDefault="0058583C" w:rsidP="00DD5F4B">
            <w:pPr>
              <w:rPr>
                <w:szCs w:val="24"/>
                <w:highlight w:val="yellow"/>
              </w:rPr>
            </w:pPr>
          </w:p>
        </w:tc>
        <w:tc>
          <w:tcPr>
            <w:tcW w:w="7780" w:type="dxa"/>
            <w:gridSpan w:val="3"/>
            <w:shd w:val="clear" w:color="auto" w:fill="auto"/>
          </w:tcPr>
          <w:p w:rsidR="0058583C" w:rsidRPr="00FF2BD3" w:rsidRDefault="0058583C" w:rsidP="00DD5F4B">
            <w:pPr>
              <w:rPr>
                <w:b/>
                <w:i/>
                <w:szCs w:val="24"/>
              </w:rPr>
            </w:pPr>
            <w:r w:rsidRPr="00FF2BD3">
              <w:rPr>
                <w:b/>
                <w:i/>
                <w:szCs w:val="24"/>
              </w:rPr>
              <w:t>Срок исполнения не наступил</w:t>
            </w:r>
          </w:p>
        </w:tc>
        <w:tc>
          <w:tcPr>
            <w:tcW w:w="2227" w:type="dxa"/>
            <w:gridSpan w:val="2"/>
            <w:shd w:val="clear" w:color="auto" w:fill="auto"/>
          </w:tcPr>
          <w:p w:rsidR="0058583C" w:rsidRPr="00A93B29" w:rsidRDefault="0058583C" w:rsidP="00DD5F4B">
            <w:pPr>
              <w:jc w:val="center"/>
              <w:rPr>
                <w:b/>
                <w:i/>
                <w:szCs w:val="24"/>
              </w:rPr>
            </w:pPr>
            <w:r w:rsidRPr="00A93B29">
              <w:rPr>
                <w:b/>
                <w:i/>
                <w:szCs w:val="24"/>
              </w:rPr>
              <w:t>5</w:t>
            </w:r>
          </w:p>
        </w:tc>
        <w:tc>
          <w:tcPr>
            <w:tcW w:w="4341" w:type="dxa"/>
            <w:gridSpan w:val="4"/>
            <w:shd w:val="clear" w:color="auto" w:fill="auto"/>
          </w:tcPr>
          <w:p w:rsidR="0058583C" w:rsidRPr="00A93B29" w:rsidRDefault="0058583C" w:rsidP="00DD5F4B">
            <w:pPr>
              <w:rPr>
                <w:szCs w:val="24"/>
              </w:rPr>
            </w:pPr>
          </w:p>
        </w:tc>
      </w:tr>
      <w:tr w:rsidR="0058583C" w:rsidRPr="00FF2BD3" w:rsidTr="00761933">
        <w:tc>
          <w:tcPr>
            <w:tcW w:w="1069" w:type="dxa"/>
          </w:tcPr>
          <w:p w:rsidR="0058583C" w:rsidRPr="00FF2BD3" w:rsidRDefault="0058583C" w:rsidP="00DD5F4B">
            <w:pPr>
              <w:rPr>
                <w:szCs w:val="24"/>
                <w:highlight w:val="yellow"/>
              </w:rPr>
            </w:pPr>
          </w:p>
        </w:tc>
        <w:tc>
          <w:tcPr>
            <w:tcW w:w="7780" w:type="dxa"/>
            <w:gridSpan w:val="3"/>
            <w:shd w:val="clear" w:color="auto" w:fill="auto"/>
          </w:tcPr>
          <w:p w:rsidR="0058583C" w:rsidRPr="00FF2BD3" w:rsidRDefault="0058583C" w:rsidP="00DD5F4B">
            <w:pPr>
              <w:rPr>
                <w:b/>
                <w:i/>
                <w:szCs w:val="24"/>
              </w:rPr>
            </w:pPr>
            <w:r w:rsidRPr="00FF2BD3">
              <w:rPr>
                <w:b/>
                <w:i/>
                <w:szCs w:val="24"/>
              </w:rPr>
              <w:t xml:space="preserve">Выполнено полностью                                               </w:t>
            </w:r>
          </w:p>
        </w:tc>
        <w:tc>
          <w:tcPr>
            <w:tcW w:w="2227" w:type="dxa"/>
            <w:gridSpan w:val="2"/>
            <w:shd w:val="clear" w:color="auto" w:fill="auto"/>
          </w:tcPr>
          <w:p w:rsidR="0058583C" w:rsidRPr="00A93B29" w:rsidRDefault="0058583C" w:rsidP="005C042A">
            <w:pPr>
              <w:jc w:val="center"/>
              <w:rPr>
                <w:b/>
                <w:szCs w:val="24"/>
              </w:rPr>
            </w:pPr>
            <w:r>
              <w:rPr>
                <w:b/>
                <w:i/>
                <w:szCs w:val="24"/>
              </w:rPr>
              <w:t>12</w:t>
            </w:r>
            <w:r w:rsidRPr="00A93B29">
              <w:rPr>
                <w:b/>
                <w:i/>
                <w:szCs w:val="24"/>
              </w:rPr>
              <w:t xml:space="preserve"> (</w:t>
            </w:r>
            <w:r>
              <w:rPr>
                <w:b/>
                <w:i/>
                <w:szCs w:val="24"/>
              </w:rPr>
              <w:t>100</w:t>
            </w:r>
            <w:r w:rsidRPr="00A93B29">
              <w:rPr>
                <w:b/>
                <w:i/>
                <w:szCs w:val="24"/>
              </w:rPr>
              <w:t>%)</w:t>
            </w:r>
            <w:r w:rsidRPr="00A93B29">
              <w:rPr>
                <w:szCs w:val="24"/>
              </w:rPr>
              <w:t>*</w:t>
            </w:r>
          </w:p>
        </w:tc>
        <w:tc>
          <w:tcPr>
            <w:tcW w:w="4341" w:type="dxa"/>
            <w:gridSpan w:val="4"/>
            <w:shd w:val="clear" w:color="auto" w:fill="auto"/>
          </w:tcPr>
          <w:p w:rsidR="004907C3" w:rsidRPr="00A93B29" w:rsidRDefault="0058583C" w:rsidP="00DD5F4B">
            <w:pPr>
              <w:rPr>
                <w:szCs w:val="24"/>
              </w:rPr>
            </w:pPr>
            <w:r w:rsidRPr="00A93B29">
              <w:rPr>
                <w:szCs w:val="24"/>
              </w:rPr>
              <w:t>* без учета предложений, срок исполнения по которым не наступил</w:t>
            </w:r>
          </w:p>
        </w:tc>
      </w:tr>
      <w:tr w:rsidR="0058583C" w:rsidRPr="00FF2BD3" w:rsidTr="00761933">
        <w:trPr>
          <w:trHeight w:val="737"/>
        </w:trPr>
        <w:tc>
          <w:tcPr>
            <w:tcW w:w="15417" w:type="dxa"/>
            <w:gridSpan w:val="10"/>
            <w:shd w:val="clear" w:color="auto" w:fill="FFFFCC"/>
            <w:vAlign w:val="center"/>
          </w:tcPr>
          <w:p w:rsidR="0058583C" w:rsidRPr="00FF2BD3" w:rsidRDefault="0058583C" w:rsidP="00DD5F4B">
            <w:pPr>
              <w:jc w:val="center"/>
              <w:rPr>
                <w:szCs w:val="24"/>
              </w:rPr>
            </w:pPr>
            <w:r w:rsidRPr="00FF2BD3">
              <w:rPr>
                <w:b/>
                <w:szCs w:val="24"/>
              </w:rPr>
              <w:t>Аудиторское  направление «</w:t>
            </w:r>
            <w:r w:rsidRPr="00FC294F">
              <w:rPr>
                <w:b/>
                <w:szCs w:val="24"/>
              </w:rPr>
              <w:t>Контроль эффективности контрактной системы в сфере государственных закупок для нужд Волгоградской области</w:t>
            </w:r>
            <w:r w:rsidRPr="00FF2BD3">
              <w:rPr>
                <w:b/>
                <w:szCs w:val="24"/>
              </w:rPr>
              <w:t>»</w:t>
            </w:r>
          </w:p>
        </w:tc>
      </w:tr>
      <w:tr w:rsidR="0058583C" w:rsidRPr="00FF2BD3" w:rsidTr="00761933">
        <w:tc>
          <w:tcPr>
            <w:tcW w:w="1069" w:type="dxa"/>
          </w:tcPr>
          <w:p w:rsidR="0058583C" w:rsidRPr="00833821" w:rsidRDefault="0058583C" w:rsidP="00DD5F4B">
            <w:pPr>
              <w:jc w:val="center"/>
              <w:rPr>
                <w:b/>
                <w:i/>
                <w:szCs w:val="24"/>
              </w:rPr>
            </w:pPr>
            <w:r w:rsidRPr="00833821">
              <w:rPr>
                <w:b/>
                <w:i/>
                <w:szCs w:val="24"/>
              </w:rPr>
              <w:t>1.</w:t>
            </w:r>
          </w:p>
        </w:tc>
        <w:tc>
          <w:tcPr>
            <w:tcW w:w="14348" w:type="dxa"/>
            <w:gridSpan w:val="9"/>
          </w:tcPr>
          <w:p w:rsidR="0058583C" w:rsidRPr="00833821" w:rsidRDefault="0058583C" w:rsidP="00F15BC1">
            <w:pPr>
              <w:jc w:val="both"/>
              <w:outlineLvl w:val="0"/>
              <w:rPr>
                <w:b/>
                <w:i/>
                <w:szCs w:val="24"/>
              </w:rPr>
            </w:pPr>
            <w:r w:rsidRPr="00833821">
              <w:rPr>
                <w:b/>
                <w:i/>
                <w:szCs w:val="24"/>
              </w:rPr>
              <w:t xml:space="preserve">Проверка законности заключенных контрактов на выполнение работ по расчистке и углублению ерика Чайка на территории </w:t>
            </w:r>
            <w:proofErr w:type="spellStart"/>
            <w:r w:rsidRPr="00833821">
              <w:rPr>
                <w:b/>
                <w:i/>
                <w:szCs w:val="24"/>
              </w:rPr>
              <w:t>Волго-Ахтубинской</w:t>
            </w:r>
            <w:proofErr w:type="spellEnd"/>
            <w:r w:rsidRPr="00833821">
              <w:rPr>
                <w:b/>
                <w:i/>
                <w:szCs w:val="24"/>
              </w:rPr>
              <w:t xml:space="preserve"> поймы на предмет соблюдения требований бюджетного и иного законодательства (постановление коллегии КСП от  30.05.2018 № 14/1)</w:t>
            </w:r>
          </w:p>
        </w:tc>
      </w:tr>
      <w:tr w:rsidR="0058583C" w:rsidRPr="00FF2BD3" w:rsidTr="00761933">
        <w:trPr>
          <w:trHeight w:val="1702"/>
        </w:trPr>
        <w:tc>
          <w:tcPr>
            <w:tcW w:w="1069" w:type="dxa"/>
          </w:tcPr>
          <w:p w:rsidR="0058583C" w:rsidRPr="00833821" w:rsidRDefault="0058583C" w:rsidP="00DD5F4B">
            <w:pPr>
              <w:jc w:val="center"/>
              <w:rPr>
                <w:szCs w:val="24"/>
              </w:rPr>
            </w:pPr>
          </w:p>
        </w:tc>
        <w:tc>
          <w:tcPr>
            <w:tcW w:w="7780" w:type="dxa"/>
            <w:gridSpan w:val="3"/>
          </w:tcPr>
          <w:p w:rsidR="0058583C" w:rsidRPr="00833821" w:rsidRDefault="0058583C" w:rsidP="005E55E0">
            <w:pPr>
              <w:pStyle w:val="30"/>
              <w:spacing w:after="0"/>
              <w:ind w:left="0" w:right="29"/>
              <w:jc w:val="both"/>
              <w:rPr>
                <w:sz w:val="24"/>
                <w:szCs w:val="24"/>
              </w:rPr>
            </w:pPr>
            <w:r w:rsidRPr="00833821">
              <w:rPr>
                <w:sz w:val="24"/>
                <w:szCs w:val="24"/>
                <w:u w:val="single"/>
              </w:rPr>
              <w:t>Рекомендовать Губернатору Волгоградской области</w:t>
            </w:r>
            <w:r w:rsidRPr="00833821">
              <w:rPr>
                <w:sz w:val="24"/>
                <w:szCs w:val="24"/>
              </w:rPr>
              <w:t xml:space="preserve">, </w:t>
            </w:r>
            <w:r w:rsidRPr="00D721EA">
              <w:rPr>
                <w:sz w:val="24"/>
                <w:szCs w:val="24"/>
              </w:rPr>
              <w:t>учитывая, что работы по расчистке и экологической реабилитации водных объектов содержат значительный объем «скрытых работ», а также важность экологических последствий таких работ, и с целью не допущения финансовых нарушений при их исполнении, п</w:t>
            </w:r>
            <w:r w:rsidRPr="00833821">
              <w:rPr>
                <w:sz w:val="24"/>
                <w:szCs w:val="24"/>
              </w:rPr>
              <w:t xml:space="preserve">оручить </w:t>
            </w:r>
            <w:proofErr w:type="spellStart"/>
            <w:r w:rsidRPr="00833821">
              <w:rPr>
                <w:sz w:val="24"/>
                <w:szCs w:val="24"/>
              </w:rPr>
              <w:t>Облкомприроды</w:t>
            </w:r>
            <w:proofErr w:type="spellEnd"/>
            <w:r w:rsidRPr="00833821">
              <w:rPr>
                <w:sz w:val="24"/>
                <w:szCs w:val="24"/>
              </w:rPr>
              <w:t>:</w:t>
            </w:r>
          </w:p>
        </w:tc>
        <w:tc>
          <w:tcPr>
            <w:tcW w:w="2275" w:type="dxa"/>
            <w:gridSpan w:val="4"/>
          </w:tcPr>
          <w:p w:rsidR="0058583C" w:rsidRPr="0064342F" w:rsidRDefault="0058583C" w:rsidP="00DD5F4B">
            <w:pPr>
              <w:jc w:val="center"/>
              <w:rPr>
                <w:szCs w:val="24"/>
              </w:rPr>
            </w:pPr>
          </w:p>
        </w:tc>
        <w:tc>
          <w:tcPr>
            <w:tcW w:w="4293" w:type="dxa"/>
            <w:gridSpan w:val="2"/>
          </w:tcPr>
          <w:p w:rsidR="0058583C" w:rsidRPr="00FC3499" w:rsidRDefault="0058583C" w:rsidP="00DD5F4B">
            <w:pPr>
              <w:jc w:val="both"/>
              <w:rPr>
                <w:color w:val="000000"/>
                <w:sz w:val="20"/>
              </w:rPr>
            </w:pPr>
          </w:p>
        </w:tc>
      </w:tr>
      <w:tr w:rsidR="0058583C" w:rsidRPr="00FF2BD3" w:rsidTr="00761933">
        <w:trPr>
          <w:trHeight w:val="3254"/>
        </w:trPr>
        <w:tc>
          <w:tcPr>
            <w:tcW w:w="1069" w:type="dxa"/>
          </w:tcPr>
          <w:p w:rsidR="0058583C" w:rsidRPr="00833821" w:rsidRDefault="0058583C" w:rsidP="00DD5F4B">
            <w:pPr>
              <w:jc w:val="center"/>
              <w:rPr>
                <w:szCs w:val="24"/>
              </w:rPr>
            </w:pPr>
            <w:r>
              <w:rPr>
                <w:szCs w:val="24"/>
              </w:rPr>
              <w:t>1.1.</w:t>
            </w:r>
          </w:p>
        </w:tc>
        <w:tc>
          <w:tcPr>
            <w:tcW w:w="7780" w:type="dxa"/>
            <w:gridSpan w:val="3"/>
          </w:tcPr>
          <w:p w:rsidR="0058583C" w:rsidRPr="00833821" w:rsidRDefault="0058583C" w:rsidP="005E55E0">
            <w:pPr>
              <w:pStyle w:val="30"/>
              <w:spacing w:after="0"/>
              <w:ind w:left="0" w:right="29"/>
              <w:jc w:val="both"/>
              <w:rPr>
                <w:sz w:val="24"/>
                <w:szCs w:val="24"/>
              </w:rPr>
            </w:pPr>
            <w:proofErr w:type="gramStart"/>
            <w:r w:rsidRPr="00833821">
              <w:rPr>
                <w:sz w:val="24"/>
                <w:szCs w:val="24"/>
              </w:rPr>
              <w:t xml:space="preserve">Разработать и утвердить порядок приемки и сдачи выполненных работ обязательный для включения в соответствующие государственные контракты, в том числе наличие обязательных условий </w:t>
            </w:r>
            <w:proofErr w:type="spellStart"/>
            <w:r w:rsidRPr="00833821">
              <w:rPr>
                <w:sz w:val="24"/>
                <w:szCs w:val="24"/>
              </w:rPr>
              <w:t>фотофиксации</w:t>
            </w:r>
            <w:proofErr w:type="spellEnd"/>
            <w:r w:rsidRPr="00833821">
              <w:rPr>
                <w:sz w:val="24"/>
                <w:szCs w:val="24"/>
              </w:rPr>
              <w:t>, инструментального контроля, независимой экспертизы результатов выполненных работ в соответствии с ч.3 ст.94 Закона № 44-ФЗ, а также обязательности визирования актов освидетельствования скрытых работ представителями организации, осуществляющей авторский надзор в соответствии с п. «е» п.5.2 раздела</w:t>
            </w:r>
            <w:proofErr w:type="gramEnd"/>
            <w:r w:rsidRPr="00833821">
              <w:rPr>
                <w:sz w:val="24"/>
                <w:szCs w:val="24"/>
              </w:rPr>
              <w:t xml:space="preserve"> 5 Свода правил «Положение об авторском надзоре за строительством зданий и сооружений», утвержденного приказом Министерства строительства и жилищно-коммунального хозяйства Российской Федерации от 19.02.2016 № 98/</w:t>
            </w:r>
            <w:proofErr w:type="spellStart"/>
            <w:proofErr w:type="gramStart"/>
            <w:r w:rsidRPr="00833821">
              <w:rPr>
                <w:sz w:val="24"/>
                <w:szCs w:val="24"/>
              </w:rPr>
              <w:t>пр</w:t>
            </w:r>
            <w:proofErr w:type="spellEnd"/>
            <w:proofErr w:type="gramEnd"/>
            <w:r w:rsidRPr="00833821">
              <w:rPr>
                <w:sz w:val="24"/>
                <w:szCs w:val="24"/>
              </w:rPr>
              <w:t>;</w:t>
            </w:r>
          </w:p>
        </w:tc>
        <w:tc>
          <w:tcPr>
            <w:tcW w:w="2275" w:type="dxa"/>
            <w:gridSpan w:val="4"/>
          </w:tcPr>
          <w:p w:rsidR="0058583C" w:rsidRPr="0021161A" w:rsidRDefault="0058583C" w:rsidP="00DD5F4B">
            <w:pPr>
              <w:jc w:val="center"/>
              <w:rPr>
                <w:b/>
                <w:i/>
                <w:szCs w:val="24"/>
              </w:rPr>
            </w:pPr>
            <w:r w:rsidRPr="0021161A">
              <w:rPr>
                <w:b/>
                <w:i/>
                <w:szCs w:val="24"/>
              </w:rPr>
              <w:t>Выполнено</w:t>
            </w:r>
          </w:p>
        </w:tc>
        <w:tc>
          <w:tcPr>
            <w:tcW w:w="4293" w:type="dxa"/>
            <w:gridSpan w:val="2"/>
          </w:tcPr>
          <w:p w:rsidR="0058583C" w:rsidRPr="00935C28" w:rsidRDefault="0058583C" w:rsidP="00DD5F4B">
            <w:pPr>
              <w:jc w:val="both"/>
              <w:rPr>
                <w:color w:val="000000"/>
                <w:sz w:val="22"/>
              </w:rPr>
            </w:pPr>
            <w:r w:rsidRPr="00935C28">
              <w:rPr>
                <w:color w:val="000000"/>
                <w:sz w:val="22"/>
              </w:rPr>
              <w:t xml:space="preserve">приказом  </w:t>
            </w:r>
            <w:proofErr w:type="spellStart"/>
            <w:r w:rsidRPr="00935C28">
              <w:rPr>
                <w:color w:val="000000"/>
                <w:sz w:val="22"/>
              </w:rPr>
              <w:t>Облкомприроды</w:t>
            </w:r>
            <w:proofErr w:type="spellEnd"/>
            <w:r w:rsidRPr="00935C28">
              <w:rPr>
                <w:color w:val="000000"/>
                <w:sz w:val="22"/>
              </w:rPr>
              <w:t xml:space="preserve"> от 06.07.2018 №1254 утвержден порядок приемки и сдачи выполненных работ по расчистке и </w:t>
            </w:r>
            <w:proofErr w:type="spellStart"/>
            <w:r w:rsidRPr="00935C28">
              <w:rPr>
                <w:color w:val="000000"/>
                <w:sz w:val="22"/>
              </w:rPr>
              <w:t>экол</w:t>
            </w:r>
            <w:proofErr w:type="spellEnd"/>
            <w:r w:rsidRPr="00935C28">
              <w:rPr>
                <w:color w:val="000000"/>
                <w:sz w:val="22"/>
              </w:rPr>
              <w:t>. реабилитации водных объектов.</w:t>
            </w:r>
          </w:p>
        </w:tc>
      </w:tr>
      <w:tr w:rsidR="0058583C" w:rsidRPr="00FF2BD3" w:rsidTr="00761933">
        <w:trPr>
          <w:trHeight w:val="2252"/>
        </w:trPr>
        <w:tc>
          <w:tcPr>
            <w:tcW w:w="1069" w:type="dxa"/>
          </w:tcPr>
          <w:p w:rsidR="0058583C" w:rsidRPr="00833821" w:rsidRDefault="0058583C" w:rsidP="00DD5F4B">
            <w:pPr>
              <w:jc w:val="center"/>
              <w:rPr>
                <w:szCs w:val="24"/>
              </w:rPr>
            </w:pPr>
            <w:r>
              <w:rPr>
                <w:szCs w:val="24"/>
              </w:rPr>
              <w:t>1.2.</w:t>
            </w:r>
          </w:p>
        </w:tc>
        <w:tc>
          <w:tcPr>
            <w:tcW w:w="7780" w:type="dxa"/>
            <w:gridSpan w:val="3"/>
          </w:tcPr>
          <w:p w:rsidR="0058583C" w:rsidRPr="00833821" w:rsidRDefault="0058583C" w:rsidP="005E55E0">
            <w:pPr>
              <w:pStyle w:val="30"/>
              <w:spacing w:after="0"/>
              <w:ind w:left="0" w:right="29"/>
              <w:jc w:val="both"/>
              <w:rPr>
                <w:sz w:val="24"/>
                <w:szCs w:val="24"/>
              </w:rPr>
            </w:pPr>
            <w:r w:rsidRPr="00833821">
              <w:rPr>
                <w:sz w:val="24"/>
                <w:szCs w:val="24"/>
              </w:rPr>
              <w:t xml:space="preserve">Обеспечить проведение ГКУ ВО «ДВС» путем привлечения экспертной организации экспертизы объемов и качества выполненных работ по расчистке и углублению </w:t>
            </w:r>
            <w:proofErr w:type="spellStart"/>
            <w:r w:rsidRPr="00833821">
              <w:rPr>
                <w:sz w:val="24"/>
                <w:szCs w:val="24"/>
              </w:rPr>
              <w:t>ер</w:t>
            </w:r>
            <w:proofErr w:type="gramStart"/>
            <w:r w:rsidRPr="00833821">
              <w:rPr>
                <w:sz w:val="24"/>
                <w:szCs w:val="24"/>
              </w:rPr>
              <w:t>.Ч</w:t>
            </w:r>
            <w:proofErr w:type="gramEnd"/>
            <w:r w:rsidRPr="00833821">
              <w:rPr>
                <w:sz w:val="24"/>
                <w:szCs w:val="24"/>
              </w:rPr>
              <w:t>айка</w:t>
            </w:r>
            <w:proofErr w:type="spellEnd"/>
            <w:r w:rsidRPr="00833821">
              <w:rPr>
                <w:sz w:val="24"/>
                <w:szCs w:val="24"/>
              </w:rPr>
              <w:t xml:space="preserve"> на предмет соответствия их результатов требованиям проектной документации, технических регламентов, стандартов и сводов правил, в том числе с целью определения размера возможного нанесенного экологического ущерба </w:t>
            </w:r>
            <w:proofErr w:type="spellStart"/>
            <w:r w:rsidRPr="00833821">
              <w:rPr>
                <w:sz w:val="24"/>
                <w:szCs w:val="24"/>
              </w:rPr>
              <w:t>Волго-Ахтубинской</w:t>
            </w:r>
            <w:proofErr w:type="spellEnd"/>
            <w:r w:rsidRPr="00833821">
              <w:rPr>
                <w:sz w:val="24"/>
                <w:szCs w:val="24"/>
              </w:rPr>
              <w:t xml:space="preserve"> пойме;</w:t>
            </w:r>
          </w:p>
        </w:tc>
        <w:tc>
          <w:tcPr>
            <w:tcW w:w="2275" w:type="dxa"/>
            <w:gridSpan w:val="4"/>
          </w:tcPr>
          <w:p w:rsidR="0058583C" w:rsidRPr="0064342F" w:rsidRDefault="0058583C" w:rsidP="00DD5F4B">
            <w:pPr>
              <w:jc w:val="center"/>
              <w:rPr>
                <w:szCs w:val="24"/>
              </w:rPr>
            </w:pPr>
            <w:r w:rsidRPr="0021161A">
              <w:rPr>
                <w:b/>
                <w:i/>
                <w:szCs w:val="24"/>
              </w:rPr>
              <w:t>Выполнено</w:t>
            </w:r>
          </w:p>
        </w:tc>
        <w:tc>
          <w:tcPr>
            <w:tcW w:w="4293" w:type="dxa"/>
            <w:gridSpan w:val="2"/>
          </w:tcPr>
          <w:p w:rsidR="0058583C" w:rsidRPr="00A166A7" w:rsidRDefault="0058583C" w:rsidP="00903900">
            <w:pPr>
              <w:jc w:val="both"/>
              <w:rPr>
                <w:color w:val="000000"/>
                <w:sz w:val="20"/>
              </w:rPr>
            </w:pPr>
            <w:proofErr w:type="spellStart"/>
            <w:r w:rsidRPr="00903900">
              <w:rPr>
                <w:color w:val="000000"/>
                <w:sz w:val="22"/>
              </w:rPr>
              <w:t>Облкомпироды</w:t>
            </w:r>
            <w:proofErr w:type="spellEnd"/>
            <w:r w:rsidRPr="00903900">
              <w:rPr>
                <w:color w:val="000000"/>
                <w:sz w:val="22"/>
              </w:rPr>
              <w:t xml:space="preserve"> </w:t>
            </w:r>
            <w:proofErr w:type="gramStart"/>
            <w:r w:rsidRPr="00903900">
              <w:rPr>
                <w:color w:val="000000"/>
                <w:sz w:val="22"/>
              </w:rPr>
              <w:t>заключен</w:t>
            </w:r>
            <w:proofErr w:type="gramEnd"/>
            <w:r w:rsidRPr="00903900">
              <w:rPr>
                <w:color w:val="000000"/>
                <w:sz w:val="22"/>
              </w:rPr>
              <w:t xml:space="preserve"> </w:t>
            </w:r>
            <w:proofErr w:type="spellStart"/>
            <w:r w:rsidRPr="00903900">
              <w:rPr>
                <w:color w:val="000000"/>
                <w:sz w:val="22"/>
              </w:rPr>
              <w:t>госконтракт</w:t>
            </w:r>
            <w:proofErr w:type="spellEnd"/>
            <w:r w:rsidRPr="00903900">
              <w:rPr>
                <w:color w:val="000000"/>
                <w:sz w:val="22"/>
              </w:rPr>
              <w:t xml:space="preserve"> от 13.07.2018 № 9659/18 на проведение экспертизы по  ерику Чайка. По результатам проведения экспертизы выдано заключение №22-18-СЭ. По результатам проведения экспертизы на объекте нарушения не выявлены</w:t>
            </w:r>
            <w:r>
              <w:rPr>
                <w:color w:val="000000"/>
                <w:sz w:val="22"/>
              </w:rPr>
              <w:t xml:space="preserve"> </w:t>
            </w:r>
            <w:r w:rsidRPr="003D5678">
              <w:rPr>
                <w:color w:val="000000"/>
                <w:sz w:val="20"/>
              </w:rPr>
              <w:t>(письмо ГКУ ВО "ДВС" от 07.02.2019 №35)</w:t>
            </w:r>
            <w:r w:rsidRPr="00903900">
              <w:rPr>
                <w:color w:val="000000"/>
                <w:sz w:val="22"/>
              </w:rPr>
              <w:t>.</w:t>
            </w:r>
          </w:p>
        </w:tc>
      </w:tr>
      <w:tr w:rsidR="0058583C" w:rsidRPr="00FF2BD3" w:rsidTr="00761933">
        <w:tc>
          <w:tcPr>
            <w:tcW w:w="1069" w:type="dxa"/>
          </w:tcPr>
          <w:p w:rsidR="0058583C" w:rsidRPr="00833821" w:rsidRDefault="0058583C" w:rsidP="00DD5F4B">
            <w:pPr>
              <w:jc w:val="center"/>
              <w:rPr>
                <w:szCs w:val="24"/>
              </w:rPr>
            </w:pPr>
            <w:r>
              <w:rPr>
                <w:szCs w:val="24"/>
              </w:rPr>
              <w:t>1.</w:t>
            </w:r>
            <w:r w:rsidRPr="00833821">
              <w:rPr>
                <w:szCs w:val="24"/>
              </w:rPr>
              <w:t>3.</w:t>
            </w:r>
          </w:p>
        </w:tc>
        <w:tc>
          <w:tcPr>
            <w:tcW w:w="7780" w:type="dxa"/>
            <w:gridSpan w:val="3"/>
          </w:tcPr>
          <w:p w:rsidR="0058583C" w:rsidRPr="00833821" w:rsidRDefault="0058583C" w:rsidP="005E55E0">
            <w:pPr>
              <w:pStyle w:val="30"/>
              <w:spacing w:after="0"/>
              <w:ind w:left="0" w:right="29"/>
              <w:jc w:val="both"/>
              <w:rPr>
                <w:sz w:val="24"/>
                <w:szCs w:val="24"/>
              </w:rPr>
            </w:pPr>
            <w:r w:rsidRPr="00833821">
              <w:rPr>
                <w:sz w:val="24"/>
                <w:szCs w:val="24"/>
              </w:rPr>
              <w:t>Совместно с ГКУ ВО «ДВС» обеспечить устранение генеральным подрядчиком выявленных нарушений.</w:t>
            </w:r>
          </w:p>
        </w:tc>
        <w:tc>
          <w:tcPr>
            <w:tcW w:w="2275" w:type="dxa"/>
            <w:gridSpan w:val="4"/>
          </w:tcPr>
          <w:p w:rsidR="0058583C" w:rsidRPr="0064342F" w:rsidRDefault="0058583C" w:rsidP="00DD5F4B">
            <w:pPr>
              <w:jc w:val="center"/>
              <w:rPr>
                <w:szCs w:val="24"/>
              </w:rPr>
            </w:pPr>
            <w:r w:rsidRPr="0021161A">
              <w:rPr>
                <w:b/>
                <w:i/>
                <w:szCs w:val="24"/>
              </w:rPr>
              <w:t>Выполнено</w:t>
            </w:r>
          </w:p>
        </w:tc>
        <w:tc>
          <w:tcPr>
            <w:tcW w:w="4293" w:type="dxa"/>
            <w:gridSpan w:val="2"/>
          </w:tcPr>
          <w:p w:rsidR="0058583C" w:rsidRDefault="0058583C" w:rsidP="00DD5F4B">
            <w:pPr>
              <w:jc w:val="both"/>
              <w:rPr>
                <w:color w:val="000000"/>
                <w:sz w:val="20"/>
              </w:rPr>
            </w:pPr>
            <w:r w:rsidRPr="003D5678">
              <w:rPr>
                <w:color w:val="000000"/>
                <w:sz w:val="20"/>
              </w:rPr>
              <w:t xml:space="preserve">По результатам проведения экспертизы на объекте нарушения не выявлены (письмо ГКУ ВО "ДВС" от 07.02.2019 №35).                                                                                                                                                                                                                                                                                        </w:t>
            </w:r>
            <w:r w:rsidRPr="00D721EA">
              <w:rPr>
                <w:color w:val="000000"/>
                <w:sz w:val="20"/>
              </w:rPr>
              <w:t xml:space="preserve">Волгоградской природоохранной прокуратурой (письмо от 28.01.2019 №01-04-2019) в отношении подрядчика </w:t>
            </w:r>
            <w:proofErr w:type="spellStart"/>
            <w:r w:rsidRPr="00D721EA">
              <w:rPr>
                <w:color w:val="000000"/>
                <w:sz w:val="20"/>
              </w:rPr>
              <w:t>возбужено</w:t>
            </w:r>
            <w:proofErr w:type="spellEnd"/>
            <w:r w:rsidRPr="00D721EA">
              <w:rPr>
                <w:color w:val="000000"/>
                <w:sz w:val="20"/>
              </w:rPr>
              <w:t xml:space="preserve"> уголовное дело по </w:t>
            </w:r>
            <w:proofErr w:type="gramStart"/>
            <w:r w:rsidRPr="00D721EA">
              <w:rPr>
                <w:color w:val="000000"/>
                <w:sz w:val="20"/>
              </w:rPr>
              <w:t>ч</w:t>
            </w:r>
            <w:proofErr w:type="gramEnd"/>
            <w:r w:rsidRPr="00D721EA">
              <w:rPr>
                <w:color w:val="000000"/>
                <w:sz w:val="20"/>
              </w:rPr>
              <w:t>.3 ст.159 УК РФ.</w:t>
            </w:r>
          </w:p>
          <w:p w:rsidR="00490D5C" w:rsidRDefault="00490D5C" w:rsidP="00DD5F4B">
            <w:pPr>
              <w:jc w:val="both"/>
              <w:rPr>
                <w:color w:val="000000"/>
                <w:sz w:val="20"/>
              </w:rPr>
            </w:pPr>
          </w:p>
          <w:p w:rsidR="00A166A7" w:rsidRPr="00FC3499" w:rsidRDefault="00A166A7" w:rsidP="00DD5F4B">
            <w:pPr>
              <w:jc w:val="both"/>
              <w:rPr>
                <w:color w:val="000000"/>
                <w:sz w:val="20"/>
              </w:rPr>
            </w:pPr>
          </w:p>
        </w:tc>
      </w:tr>
      <w:tr w:rsidR="0058583C" w:rsidRPr="00FF2BD3" w:rsidTr="00761933">
        <w:tc>
          <w:tcPr>
            <w:tcW w:w="1069" w:type="dxa"/>
          </w:tcPr>
          <w:p w:rsidR="0058583C" w:rsidRPr="00833821" w:rsidRDefault="0058583C" w:rsidP="00D04DD9">
            <w:pPr>
              <w:jc w:val="both"/>
              <w:outlineLvl w:val="0"/>
              <w:rPr>
                <w:b/>
                <w:i/>
                <w:szCs w:val="24"/>
              </w:rPr>
            </w:pPr>
            <w:r w:rsidRPr="00833821">
              <w:rPr>
                <w:b/>
                <w:i/>
                <w:szCs w:val="24"/>
              </w:rPr>
              <w:lastRenderedPageBreak/>
              <w:t>2.</w:t>
            </w:r>
          </w:p>
        </w:tc>
        <w:tc>
          <w:tcPr>
            <w:tcW w:w="14348" w:type="dxa"/>
            <w:gridSpan w:val="9"/>
          </w:tcPr>
          <w:p w:rsidR="0058583C" w:rsidRPr="00833821" w:rsidRDefault="0058583C" w:rsidP="00D04DD9">
            <w:pPr>
              <w:jc w:val="both"/>
              <w:outlineLvl w:val="0"/>
              <w:rPr>
                <w:b/>
                <w:i/>
                <w:szCs w:val="24"/>
              </w:rPr>
            </w:pPr>
            <w:r w:rsidRPr="00833821">
              <w:rPr>
                <w:b/>
                <w:i/>
                <w:szCs w:val="24"/>
              </w:rPr>
              <w:t>Аудит в сфере закупок в части осуществления отдельными медицинскими учреждениями Волгоградской области закупок товаров, работ, услуг для обеспечения государственных нужд на транспортирование и утилизацию медицинских отходов, а также на оплату услуг аренды холодильного оборудования и многоразовой тары для хранения и накопления медицинских отходов (постановление коллегии КСП от 25.09.2018 №18/1)</w:t>
            </w:r>
          </w:p>
        </w:tc>
      </w:tr>
      <w:tr w:rsidR="0058583C" w:rsidRPr="00FF2BD3" w:rsidTr="00761933">
        <w:tc>
          <w:tcPr>
            <w:tcW w:w="1069" w:type="dxa"/>
          </w:tcPr>
          <w:p w:rsidR="0058583C" w:rsidRPr="00833821" w:rsidRDefault="0058583C" w:rsidP="00AE3EE1">
            <w:pPr>
              <w:jc w:val="center"/>
              <w:rPr>
                <w:szCs w:val="24"/>
              </w:rPr>
            </w:pPr>
          </w:p>
        </w:tc>
        <w:tc>
          <w:tcPr>
            <w:tcW w:w="7780" w:type="dxa"/>
            <w:gridSpan w:val="3"/>
          </w:tcPr>
          <w:p w:rsidR="0058583C" w:rsidRPr="00833821" w:rsidRDefault="0058583C" w:rsidP="00D04DD9">
            <w:pPr>
              <w:pStyle w:val="30"/>
              <w:spacing w:after="0"/>
              <w:ind w:left="0" w:right="29"/>
              <w:jc w:val="both"/>
              <w:rPr>
                <w:sz w:val="24"/>
                <w:szCs w:val="24"/>
              </w:rPr>
            </w:pPr>
            <w:r w:rsidRPr="00833821">
              <w:rPr>
                <w:sz w:val="24"/>
                <w:szCs w:val="24"/>
                <w:u w:val="single"/>
              </w:rPr>
              <w:t>Рекомендовать Губернатору Волгоградской области</w:t>
            </w:r>
            <w:r w:rsidRPr="00833821">
              <w:rPr>
                <w:sz w:val="24"/>
                <w:szCs w:val="24"/>
              </w:rPr>
              <w:t xml:space="preserve"> поручить комитету здравоохранения Волгоградской области совместно с ТФОМС в целях недопущения неэффективных и необоснованных расходов средств ОМС и средств учреждений от предпринимательской деятельности:</w:t>
            </w:r>
          </w:p>
        </w:tc>
        <w:tc>
          <w:tcPr>
            <w:tcW w:w="2316" w:type="dxa"/>
            <w:gridSpan w:val="5"/>
          </w:tcPr>
          <w:p w:rsidR="0058583C" w:rsidRPr="0064342F" w:rsidRDefault="0058583C" w:rsidP="00DD5F4B">
            <w:pPr>
              <w:jc w:val="center"/>
              <w:rPr>
                <w:szCs w:val="24"/>
              </w:rPr>
            </w:pPr>
          </w:p>
        </w:tc>
        <w:tc>
          <w:tcPr>
            <w:tcW w:w="4252" w:type="dxa"/>
          </w:tcPr>
          <w:p w:rsidR="0058583C" w:rsidRPr="00FC3499" w:rsidRDefault="0058583C" w:rsidP="00DD5F4B">
            <w:pPr>
              <w:jc w:val="both"/>
              <w:rPr>
                <w:color w:val="000000"/>
                <w:sz w:val="20"/>
              </w:rPr>
            </w:pPr>
          </w:p>
        </w:tc>
      </w:tr>
      <w:tr w:rsidR="0058583C" w:rsidRPr="00FF2BD3" w:rsidTr="00761933">
        <w:tc>
          <w:tcPr>
            <w:tcW w:w="1069" w:type="dxa"/>
          </w:tcPr>
          <w:p w:rsidR="0058583C" w:rsidRPr="00833821" w:rsidRDefault="0058583C" w:rsidP="00DD5F4B">
            <w:pPr>
              <w:jc w:val="center"/>
              <w:rPr>
                <w:szCs w:val="24"/>
              </w:rPr>
            </w:pPr>
            <w:r>
              <w:rPr>
                <w:szCs w:val="24"/>
              </w:rPr>
              <w:t>2.</w:t>
            </w:r>
            <w:r w:rsidRPr="00833821">
              <w:rPr>
                <w:szCs w:val="24"/>
              </w:rPr>
              <w:t>1.</w:t>
            </w:r>
          </w:p>
        </w:tc>
        <w:tc>
          <w:tcPr>
            <w:tcW w:w="7780" w:type="dxa"/>
            <w:gridSpan w:val="3"/>
          </w:tcPr>
          <w:p w:rsidR="0058583C" w:rsidRPr="00833821" w:rsidRDefault="0058583C" w:rsidP="00D04DD9">
            <w:pPr>
              <w:pStyle w:val="30"/>
              <w:spacing w:after="0"/>
              <w:ind w:left="0" w:right="29"/>
              <w:jc w:val="both"/>
              <w:rPr>
                <w:sz w:val="24"/>
                <w:szCs w:val="24"/>
              </w:rPr>
            </w:pPr>
            <w:r w:rsidRPr="00833821">
              <w:rPr>
                <w:sz w:val="24"/>
                <w:szCs w:val="24"/>
              </w:rPr>
              <w:t>- провести совещание с руководителями подведомственных учреждений при участии руководителей контрактных и экономических служб медицинских организаций по вопросам обоснованности и эффективности закупок в сфере обращения медицинских отходов, результаты которого учесть при формировании плана закупок подведомственных учреждений на 2019 год и последующие годы;</w:t>
            </w:r>
          </w:p>
        </w:tc>
        <w:tc>
          <w:tcPr>
            <w:tcW w:w="2316" w:type="dxa"/>
            <w:gridSpan w:val="5"/>
          </w:tcPr>
          <w:p w:rsidR="0058583C" w:rsidRPr="0064342F" w:rsidRDefault="0058583C" w:rsidP="00DD5F4B">
            <w:pPr>
              <w:jc w:val="center"/>
              <w:rPr>
                <w:szCs w:val="24"/>
              </w:rPr>
            </w:pPr>
            <w:r w:rsidRPr="0021161A">
              <w:rPr>
                <w:b/>
                <w:i/>
                <w:szCs w:val="24"/>
              </w:rPr>
              <w:t>Выполнено</w:t>
            </w:r>
          </w:p>
        </w:tc>
        <w:tc>
          <w:tcPr>
            <w:tcW w:w="4252" w:type="dxa"/>
          </w:tcPr>
          <w:p w:rsidR="0058583C" w:rsidRPr="00670C81" w:rsidRDefault="0058583C" w:rsidP="00DD5F4B">
            <w:pPr>
              <w:jc w:val="both"/>
              <w:rPr>
                <w:color w:val="000000"/>
                <w:sz w:val="22"/>
              </w:rPr>
            </w:pPr>
            <w:proofErr w:type="spellStart"/>
            <w:r w:rsidRPr="00670C81">
              <w:rPr>
                <w:color w:val="000000"/>
                <w:sz w:val="22"/>
              </w:rPr>
              <w:t>Облздравом</w:t>
            </w:r>
            <w:proofErr w:type="spellEnd"/>
            <w:r w:rsidRPr="00670C81">
              <w:rPr>
                <w:color w:val="000000"/>
                <w:sz w:val="22"/>
              </w:rPr>
              <w:t xml:space="preserve">  с руководителями медучреждений проведено совещание по вопросам обоснованности и эффективности закупок в сфере обращения </w:t>
            </w:r>
            <w:proofErr w:type="spellStart"/>
            <w:r w:rsidRPr="00670C81">
              <w:rPr>
                <w:color w:val="000000"/>
                <w:sz w:val="22"/>
              </w:rPr>
              <w:t>медотходов</w:t>
            </w:r>
            <w:proofErr w:type="spellEnd"/>
            <w:r w:rsidRPr="00670C81">
              <w:rPr>
                <w:color w:val="000000"/>
                <w:sz w:val="22"/>
              </w:rPr>
              <w:t>.</w:t>
            </w:r>
          </w:p>
        </w:tc>
      </w:tr>
      <w:tr w:rsidR="0058583C" w:rsidRPr="00FF2BD3" w:rsidTr="00761933">
        <w:tc>
          <w:tcPr>
            <w:tcW w:w="1069" w:type="dxa"/>
          </w:tcPr>
          <w:p w:rsidR="0058583C" w:rsidRPr="00833821" w:rsidRDefault="0058583C" w:rsidP="00DD5F4B">
            <w:pPr>
              <w:jc w:val="center"/>
              <w:rPr>
                <w:szCs w:val="24"/>
              </w:rPr>
            </w:pPr>
            <w:r>
              <w:rPr>
                <w:szCs w:val="24"/>
              </w:rPr>
              <w:t>2.</w:t>
            </w:r>
            <w:r w:rsidRPr="00833821">
              <w:rPr>
                <w:szCs w:val="24"/>
              </w:rPr>
              <w:t>2.</w:t>
            </w:r>
          </w:p>
        </w:tc>
        <w:tc>
          <w:tcPr>
            <w:tcW w:w="7780" w:type="dxa"/>
            <w:gridSpan w:val="3"/>
          </w:tcPr>
          <w:p w:rsidR="0058583C" w:rsidRPr="00833821" w:rsidRDefault="0058583C" w:rsidP="00D04DD9">
            <w:pPr>
              <w:pStyle w:val="30"/>
              <w:spacing w:after="0"/>
              <w:ind w:left="0" w:right="29"/>
              <w:jc w:val="both"/>
              <w:rPr>
                <w:sz w:val="24"/>
                <w:szCs w:val="24"/>
              </w:rPr>
            </w:pPr>
            <w:r w:rsidRPr="00833821">
              <w:rPr>
                <w:sz w:val="24"/>
                <w:szCs w:val="24"/>
              </w:rPr>
              <w:t xml:space="preserve">-подготовить проект о внесении изменений в Распоряжение Губернатора Волгоградской области от 01.07.2014 №529-р «О закупке товаров, работ, услуг для обеспечения государственных нужд Волгоградской области путем проведения совместных конкурсов и (или) совместных аукционов в электронной форме» путем включения в него закупок в сфере обращения медицинских отходов. </w:t>
            </w:r>
          </w:p>
        </w:tc>
        <w:tc>
          <w:tcPr>
            <w:tcW w:w="2316" w:type="dxa"/>
            <w:gridSpan w:val="5"/>
          </w:tcPr>
          <w:p w:rsidR="0058583C" w:rsidRPr="0064342F" w:rsidRDefault="0058583C" w:rsidP="00DD5F4B">
            <w:pPr>
              <w:jc w:val="center"/>
              <w:rPr>
                <w:szCs w:val="24"/>
              </w:rPr>
            </w:pPr>
            <w:r w:rsidRPr="0021161A">
              <w:rPr>
                <w:b/>
                <w:i/>
                <w:szCs w:val="24"/>
              </w:rPr>
              <w:t>Выполнено</w:t>
            </w:r>
          </w:p>
        </w:tc>
        <w:tc>
          <w:tcPr>
            <w:tcW w:w="4252" w:type="dxa"/>
          </w:tcPr>
          <w:p w:rsidR="0058583C" w:rsidRDefault="0058583C" w:rsidP="00DD5F4B">
            <w:pPr>
              <w:jc w:val="both"/>
              <w:rPr>
                <w:color w:val="000000"/>
                <w:sz w:val="22"/>
              </w:rPr>
            </w:pPr>
            <w:r w:rsidRPr="00670C81">
              <w:rPr>
                <w:color w:val="000000"/>
                <w:sz w:val="22"/>
              </w:rPr>
              <w:t xml:space="preserve">Распоряжением Губернатора ВО от 13.12.2018 № 217-р внесены изменения в распоряжение Губернатора </w:t>
            </w:r>
            <w:proofErr w:type="gramStart"/>
            <w:r w:rsidRPr="00670C81">
              <w:rPr>
                <w:color w:val="000000"/>
                <w:sz w:val="22"/>
              </w:rPr>
              <w:t>ВО</w:t>
            </w:r>
            <w:proofErr w:type="gramEnd"/>
            <w:r w:rsidRPr="00670C81">
              <w:rPr>
                <w:color w:val="000000"/>
                <w:sz w:val="22"/>
              </w:rPr>
              <w:t xml:space="preserve"> от 01.07.2014 № 529-р "</w:t>
            </w:r>
            <w:proofErr w:type="gramStart"/>
            <w:r w:rsidRPr="00670C81">
              <w:rPr>
                <w:color w:val="000000"/>
                <w:sz w:val="22"/>
              </w:rPr>
              <w:t>О</w:t>
            </w:r>
            <w:proofErr w:type="gramEnd"/>
            <w:r w:rsidRPr="00670C81">
              <w:rPr>
                <w:color w:val="000000"/>
                <w:sz w:val="22"/>
              </w:rPr>
              <w:t xml:space="preserve"> закупке товаров, работ, услуг для обеспечения государственных нужд Волгоградской области путем проведения совместных конкурсов и (или) совместных аукционов в электронной форме".</w:t>
            </w:r>
          </w:p>
          <w:p w:rsidR="00490D5C" w:rsidRPr="00670C81" w:rsidRDefault="00490D5C" w:rsidP="00DD5F4B">
            <w:pPr>
              <w:jc w:val="both"/>
              <w:rPr>
                <w:color w:val="000000"/>
                <w:sz w:val="22"/>
              </w:rPr>
            </w:pPr>
          </w:p>
        </w:tc>
      </w:tr>
      <w:tr w:rsidR="0058583C" w:rsidRPr="00FF2BD3" w:rsidTr="00761933">
        <w:tc>
          <w:tcPr>
            <w:tcW w:w="1069" w:type="dxa"/>
          </w:tcPr>
          <w:p w:rsidR="0058583C" w:rsidRDefault="0058583C" w:rsidP="00DD5F4B">
            <w:pPr>
              <w:jc w:val="center"/>
              <w:rPr>
                <w:szCs w:val="24"/>
              </w:rPr>
            </w:pPr>
            <w:r>
              <w:rPr>
                <w:szCs w:val="24"/>
              </w:rPr>
              <w:t>3.</w:t>
            </w:r>
          </w:p>
        </w:tc>
        <w:tc>
          <w:tcPr>
            <w:tcW w:w="14348" w:type="dxa"/>
            <w:gridSpan w:val="9"/>
          </w:tcPr>
          <w:p w:rsidR="0058583C" w:rsidRPr="00EB772E" w:rsidRDefault="0058583C" w:rsidP="00EB772E">
            <w:pPr>
              <w:jc w:val="both"/>
              <w:outlineLvl w:val="0"/>
              <w:rPr>
                <w:b/>
                <w:i/>
                <w:szCs w:val="24"/>
              </w:rPr>
            </w:pPr>
            <w:r w:rsidRPr="00EB772E">
              <w:rPr>
                <w:b/>
                <w:i/>
                <w:szCs w:val="24"/>
              </w:rPr>
              <w:t xml:space="preserve">Мониторинга Программы подготовки к проведению в 2018 году чемпионата мира по футболу, утвержденной постановлением Правительства Волгоградской области от 28.11.2013 № 679-п, по состоянию на 01 октября 2018 года, проверка исполнения отдельных мероприятий и устранения ранее выявленных нарушений </w:t>
            </w:r>
            <w:r>
              <w:rPr>
                <w:b/>
                <w:i/>
                <w:szCs w:val="24"/>
              </w:rPr>
              <w:t>(постановление коллегии КСП от 17</w:t>
            </w:r>
            <w:r w:rsidRPr="00833821">
              <w:rPr>
                <w:b/>
                <w:i/>
                <w:szCs w:val="24"/>
              </w:rPr>
              <w:t>.</w:t>
            </w:r>
            <w:r>
              <w:rPr>
                <w:b/>
                <w:i/>
                <w:szCs w:val="24"/>
              </w:rPr>
              <w:t>12</w:t>
            </w:r>
            <w:r w:rsidRPr="00833821">
              <w:rPr>
                <w:b/>
                <w:i/>
                <w:szCs w:val="24"/>
              </w:rPr>
              <w:t>.2018 №</w:t>
            </w:r>
            <w:r>
              <w:rPr>
                <w:b/>
                <w:i/>
                <w:szCs w:val="24"/>
              </w:rPr>
              <w:t>23</w:t>
            </w:r>
            <w:r w:rsidRPr="00833821">
              <w:rPr>
                <w:b/>
                <w:i/>
                <w:szCs w:val="24"/>
              </w:rPr>
              <w:t>/1)</w:t>
            </w:r>
          </w:p>
        </w:tc>
      </w:tr>
      <w:tr w:rsidR="0058583C" w:rsidRPr="00FF2BD3" w:rsidTr="004907C3">
        <w:tc>
          <w:tcPr>
            <w:tcW w:w="1069" w:type="dxa"/>
          </w:tcPr>
          <w:p w:rsidR="0058583C" w:rsidRDefault="0058583C" w:rsidP="00DD5F4B">
            <w:pPr>
              <w:jc w:val="center"/>
              <w:rPr>
                <w:szCs w:val="24"/>
              </w:rPr>
            </w:pPr>
          </w:p>
        </w:tc>
        <w:tc>
          <w:tcPr>
            <w:tcW w:w="7828" w:type="dxa"/>
            <w:gridSpan w:val="4"/>
          </w:tcPr>
          <w:p w:rsidR="0058583C" w:rsidRPr="0062391B" w:rsidRDefault="0058583C" w:rsidP="0062391B">
            <w:pPr>
              <w:pStyle w:val="ConsPlusNormal"/>
              <w:ind w:firstLine="0"/>
              <w:jc w:val="both"/>
              <w:outlineLvl w:val="0"/>
              <w:rPr>
                <w:rFonts w:ascii="Times New Roman" w:eastAsiaTheme="minorEastAsia" w:hAnsi="Times New Roman" w:cs="Times New Roman"/>
                <w:sz w:val="24"/>
                <w:szCs w:val="24"/>
              </w:rPr>
            </w:pPr>
            <w:r w:rsidRPr="00463F96">
              <w:rPr>
                <w:rFonts w:ascii="Times New Roman" w:eastAsiaTheme="minorEastAsia" w:hAnsi="Times New Roman" w:cs="Times New Roman"/>
                <w:sz w:val="24"/>
                <w:szCs w:val="24"/>
              </w:rPr>
              <w:t xml:space="preserve">Предложить Губернатору Волгоградской области поручить: </w:t>
            </w:r>
          </w:p>
        </w:tc>
        <w:tc>
          <w:tcPr>
            <w:tcW w:w="2268" w:type="dxa"/>
            <w:gridSpan w:val="4"/>
          </w:tcPr>
          <w:p w:rsidR="0058583C" w:rsidRPr="0064342F" w:rsidRDefault="0058583C" w:rsidP="00DD5F4B">
            <w:pPr>
              <w:jc w:val="center"/>
              <w:rPr>
                <w:szCs w:val="24"/>
              </w:rPr>
            </w:pPr>
          </w:p>
        </w:tc>
        <w:tc>
          <w:tcPr>
            <w:tcW w:w="4252" w:type="dxa"/>
          </w:tcPr>
          <w:p w:rsidR="0058583C" w:rsidRPr="00FC3499" w:rsidRDefault="0058583C" w:rsidP="00DD5F4B">
            <w:pPr>
              <w:jc w:val="both"/>
              <w:rPr>
                <w:color w:val="000000"/>
                <w:sz w:val="20"/>
              </w:rPr>
            </w:pPr>
          </w:p>
        </w:tc>
      </w:tr>
      <w:tr w:rsidR="0058583C" w:rsidRPr="00FF2BD3" w:rsidTr="004907C3">
        <w:tc>
          <w:tcPr>
            <w:tcW w:w="1069" w:type="dxa"/>
          </w:tcPr>
          <w:p w:rsidR="0058583C" w:rsidRDefault="0058583C" w:rsidP="00DD5F4B">
            <w:pPr>
              <w:jc w:val="center"/>
              <w:rPr>
                <w:szCs w:val="24"/>
              </w:rPr>
            </w:pPr>
            <w:r>
              <w:rPr>
                <w:szCs w:val="24"/>
              </w:rPr>
              <w:t>3.1.</w:t>
            </w:r>
          </w:p>
        </w:tc>
        <w:tc>
          <w:tcPr>
            <w:tcW w:w="7828" w:type="dxa"/>
            <w:gridSpan w:val="4"/>
          </w:tcPr>
          <w:p w:rsidR="0058583C" w:rsidRPr="0062391B" w:rsidRDefault="0058583C" w:rsidP="0062391B">
            <w:pPr>
              <w:pStyle w:val="ConsPlusNormal"/>
              <w:ind w:firstLine="0"/>
              <w:jc w:val="both"/>
              <w:outlineLvl w:val="0"/>
              <w:rPr>
                <w:rFonts w:ascii="Times New Roman" w:eastAsiaTheme="minorEastAsia" w:hAnsi="Times New Roman" w:cs="Times New Roman"/>
                <w:sz w:val="24"/>
                <w:szCs w:val="24"/>
              </w:rPr>
            </w:pPr>
            <w:r w:rsidRPr="00463F96">
              <w:rPr>
                <w:rFonts w:ascii="Times New Roman" w:eastAsiaTheme="minorEastAsia" w:hAnsi="Times New Roman" w:cs="Times New Roman"/>
                <w:sz w:val="24"/>
                <w:szCs w:val="24"/>
              </w:rPr>
              <w:t>комитету строительства Волгоградской области провести проверку соблюдения условий Соглашения от 16.03.2017 №7 о предоставлении субсидии Администрации города Волгограда, в случае выявления нарушений - принять меры, предусмотренные действующим законодательством;</w:t>
            </w:r>
          </w:p>
        </w:tc>
        <w:tc>
          <w:tcPr>
            <w:tcW w:w="2268" w:type="dxa"/>
            <w:gridSpan w:val="4"/>
          </w:tcPr>
          <w:p w:rsidR="0058583C" w:rsidRPr="0064342F" w:rsidRDefault="0058583C" w:rsidP="00DD5F4B">
            <w:pPr>
              <w:jc w:val="center"/>
              <w:rPr>
                <w:szCs w:val="24"/>
              </w:rPr>
            </w:pPr>
            <w:r w:rsidRPr="0021161A">
              <w:rPr>
                <w:b/>
                <w:i/>
                <w:szCs w:val="24"/>
              </w:rPr>
              <w:t>Выполнено</w:t>
            </w:r>
          </w:p>
        </w:tc>
        <w:tc>
          <w:tcPr>
            <w:tcW w:w="4252" w:type="dxa"/>
          </w:tcPr>
          <w:p w:rsidR="00A166A7" w:rsidRPr="00055597" w:rsidRDefault="0058583C" w:rsidP="00DD5F4B">
            <w:pPr>
              <w:jc w:val="both"/>
              <w:rPr>
                <w:color w:val="000000"/>
                <w:sz w:val="22"/>
              </w:rPr>
            </w:pPr>
            <w:r>
              <w:rPr>
                <w:color w:val="000000"/>
                <w:sz w:val="22"/>
              </w:rPr>
              <w:t>К</w:t>
            </w:r>
            <w:r w:rsidRPr="00055597">
              <w:rPr>
                <w:color w:val="000000"/>
                <w:sz w:val="22"/>
              </w:rPr>
              <w:t xml:space="preserve">омитетом проведена проверка соблюдения </w:t>
            </w:r>
            <w:proofErr w:type="gramStart"/>
            <w:r w:rsidRPr="00055597">
              <w:rPr>
                <w:color w:val="000000"/>
                <w:sz w:val="22"/>
              </w:rPr>
              <w:t>условий</w:t>
            </w:r>
            <w:proofErr w:type="gramEnd"/>
            <w:r w:rsidRPr="00055597">
              <w:rPr>
                <w:color w:val="000000"/>
                <w:sz w:val="22"/>
              </w:rPr>
              <w:t xml:space="preserve"> соглашения - установлено только нарушение сроков предоставления отчетности на получение субсидии.   Результаты проверки направлены в УВД Волгоградской области и Транспортную прокуратуру.</w:t>
            </w:r>
          </w:p>
        </w:tc>
      </w:tr>
      <w:tr w:rsidR="0058583C" w:rsidRPr="00FF2BD3" w:rsidTr="004907C3">
        <w:tc>
          <w:tcPr>
            <w:tcW w:w="1069" w:type="dxa"/>
          </w:tcPr>
          <w:p w:rsidR="0058583C" w:rsidRDefault="0058583C" w:rsidP="00DD5F4B">
            <w:pPr>
              <w:jc w:val="center"/>
              <w:rPr>
                <w:szCs w:val="24"/>
              </w:rPr>
            </w:pPr>
            <w:r>
              <w:rPr>
                <w:szCs w:val="24"/>
              </w:rPr>
              <w:lastRenderedPageBreak/>
              <w:t>3.2.</w:t>
            </w:r>
          </w:p>
        </w:tc>
        <w:tc>
          <w:tcPr>
            <w:tcW w:w="7828" w:type="dxa"/>
            <w:gridSpan w:val="4"/>
          </w:tcPr>
          <w:p w:rsidR="0058583C" w:rsidRPr="0064342F" w:rsidRDefault="0058583C" w:rsidP="00DD5F4B">
            <w:pPr>
              <w:jc w:val="both"/>
              <w:rPr>
                <w:color w:val="000000"/>
                <w:szCs w:val="24"/>
              </w:rPr>
            </w:pPr>
            <w:r w:rsidRPr="00463F96">
              <w:rPr>
                <w:rFonts w:eastAsiaTheme="minorEastAsia"/>
                <w:szCs w:val="24"/>
              </w:rPr>
              <w:t xml:space="preserve">комитету </w:t>
            </w:r>
            <w:proofErr w:type="spellStart"/>
            <w:r w:rsidRPr="00463F96">
              <w:rPr>
                <w:spacing w:val="6"/>
                <w:szCs w:val="24"/>
              </w:rPr>
              <w:t>жилищно</w:t>
            </w:r>
            <w:proofErr w:type="spellEnd"/>
            <w:r w:rsidRPr="00463F96">
              <w:rPr>
                <w:spacing w:val="6"/>
                <w:szCs w:val="24"/>
              </w:rPr>
              <w:t xml:space="preserve"> - коммунального хозяйства и </w:t>
            </w:r>
            <w:proofErr w:type="spellStart"/>
            <w:r w:rsidRPr="00463F96">
              <w:rPr>
                <w:spacing w:val="6"/>
                <w:szCs w:val="24"/>
              </w:rPr>
              <w:t>топливно</w:t>
            </w:r>
            <w:proofErr w:type="spellEnd"/>
            <w:r w:rsidRPr="00463F96">
              <w:rPr>
                <w:spacing w:val="6"/>
                <w:szCs w:val="24"/>
              </w:rPr>
              <w:t xml:space="preserve"> - энергетического комплекса </w:t>
            </w:r>
            <w:r w:rsidRPr="00463F96">
              <w:rPr>
                <w:rFonts w:eastAsiaTheme="minorEastAsia"/>
                <w:szCs w:val="24"/>
              </w:rPr>
              <w:t>Волгоградской области провести проверку соблюдения условий Соглашения от 31.03.2017 №104 о предоставлении субсидии Администрации города Волгограда, в случае выявления нарушений принять меры, предусмотренные действующим законодательством.</w:t>
            </w:r>
          </w:p>
        </w:tc>
        <w:tc>
          <w:tcPr>
            <w:tcW w:w="2268" w:type="dxa"/>
            <w:gridSpan w:val="4"/>
          </w:tcPr>
          <w:p w:rsidR="0058583C" w:rsidRPr="0064342F" w:rsidRDefault="0058583C" w:rsidP="00DD5F4B">
            <w:pPr>
              <w:jc w:val="center"/>
              <w:rPr>
                <w:szCs w:val="24"/>
              </w:rPr>
            </w:pPr>
            <w:r w:rsidRPr="0021161A">
              <w:rPr>
                <w:b/>
                <w:i/>
                <w:szCs w:val="24"/>
              </w:rPr>
              <w:t>Выполнено</w:t>
            </w:r>
          </w:p>
        </w:tc>
        <w:tc>
          <w:tcPr>
            <w:tcW w:w="4252" w:type="dxa"/>
          </w:tcPr>
          <w:p w:rsidR="0058583C" w:rsidRPr="00895F7F" w:rsidRDefault="0058583C" w:rsidP="00DD5F4B">
            <w:pPr>
              <w:jc w:val="both"/>
              <w:rPr>
                <w:color w:val="000000"/>
                <w:sz w:val="22"/>
              </w:rPr>
            </w:pPr>
            <w:r>
              <w:rPr>
                <w:color w:val="000000"/>
                <w:sz w:val="22"/>
              </w:rPr>
              <w:t>П</w:t>
            </w:r>
            <w:r w:rsidRPr="00895F7F">
              <w:rPr>
                <w:color w:val="000000"/>
                <w:sz w:val="22"/>
              </w:rPr>
              <w:t>роверка проведена, нарушения условия соглашений не выявл</w:t>
            </w:r>
            <w:r>
              <w:rPr>
                <w:color w:val="000000"/>
                <w:sz w:val="22"/>
              </w:rPr>
              <w:t>е</w:t>
            </w:r>
            <w:r w:rsidRPr="00895F7F">
              <w:rPr>
                <w:color w:val="000000"/>
                <w:sz w:val="22"/>
              </w:rPr>
              <w:t>но. Результаты проверки направлены в УВД Волгоградской области и Областную прокуратуру.</w:t>
            </w:r>
          </w:p>
        </w:tc>
      </w:tr>
      <w:tr w:rsidR="0058583C" w:rsidRPr="00FF2BD3" w:rsidTr="004907C3">
        <w:tc>
          <w:tcPr>
            <w:tcW w:w="1069" w:type="dxa"/>
          </w:tcPr>
          <w:p w:rsidR="0058583C" w:rsidRDefault="0058583C" w:rsidP="00DD5F4B">
            <w:pPr>
              <w:jc w:val="center"/>
              <w:rPr>
                <w:szCs w:val="24"/>
              </w:rPr>
            </w:pPr>
            <w:r>
              <w:rPr>
                <w:szCs w:val="24"/>
              </w:rPr>
              <w:t>3.3.</w:t>
            </w:r>
          </w:p>
        </w:tc>
        <w:tc>
          <w:tcPr>
            <w:tcW w:w="7828" w:type="dxa"/>
            <w:gridSpan w:val="4"/>
          </w:tcPr>
          <w:p w:rsidR="0058583C" w:rsidRPr="0062391B" w:rsidRDefault="0058583C" w:rsidP="0062391B">
            <w:pPr>
              <w:jc w:val="both"/>
              <w:rPr>
                <w:rFonts w:eastAsia="Calibri"/>
                <w:lang w:eastAsia="en-US"/>
              </w:rPr>
            </w:pPr>
            <w:r w:rsidRPr="00463F96">
              <w:rPr>
                <w:rFonts w:eastAsia="Calibri"/>
                <w:lang w:eastAsia="en-US"/>
              </w:rPr>
              <w:t>администрации Волгограда</w:t>
            </w:r>
            <w:r>
              <w:rPr>
                <w:rFonts w:eastAsia="Calibri"/>
                <w:lang w:eastAsia="en-US"/>
              </w:rPr>
              <w:t xml:space="preserve"> совместно с комитетом </w:t>
            </w:r>
            <w:r w:rsidRPr="00463F96">
              <w:rPr>
                <w:rFonts w:eastAsiaTheme="minorEastAsia"/>
              </w:rPr>
              <w:t>строительства Волгоградской области</w:t>
            </w:r>
            <w:r w:rsidRPr="00463F96">
              <w:rPr>
                <w:rFonts w:eastAsia="Calibri"/>
                <w:lang w:eastAsia="en-US"/>
              </w:rPr>
              <w:t>:</w:t>
            </w:r>
          </w:p>
        </w:tc>
        <w:tc>
          <w:tcPr>
            <w:tcW w:w="2268" w:type="dxa"/>
            <w:gridSpan w:val="4"/>
          </w:tcPr>
          <w:p w:rsidR="0058583C" w:rsidRPr="0064342F" w:rsidRDefault="0058583C" w:rsidP="00DD5F4B">
            <w:pPr>
              <w:jc w:val="center"/>
              <w:rPr>
                <w:szCs w:val="24"/>
              </w:rPr>
            </w:pPr>
          </w:p>
        </w:tc>
        <w:tc>
          <w:tcPr>
            <w:tcW w:w="4252" w:type="dxa"/>
          </w:tcPr>
          <w:p w:rsidR="0058583C" w:rsidRPr="00FC3499" w:rsidRDefault="0058583C" w:rsidP="00DD5F4B">
            <w:pPr>
              <w:jc w:val="both"/>
              <w:rPr>
                <w:color w:val="000000"/>
                <w:sz w:val="20"/>
              </w:rPr>
            </w:pPr>
          </w:p>
        </w:tc>
      </w:tr>
      <w:tr w:rsidR="0058583C" w:rsidRPr="00FF2BD3" w:rsidTr="004907C3">
        <w:tc>
          <w:tcPr>
            <w:tcW w:w="1069" w:type="dxa"/>
          </w:tcPr>
          <w:p w:rsidR="0058583C" w:rsidRDefault="0058583C" w:rsidP="00DD5F4B">
            <w:pPr>
              <w:jc w:val="center"/>
              <w:rPr>
                <w:szCs w:val="24"/>
              </w:rPr>
            </w:pPr>
            <w:r>
              <w:rPr>
                <w:szCs w:val="24"/>
              </w:rPr>
              <w:t>3.3.1.</w:t>
            </w:r>
          </w:p>
        </w:tc>
        <w:tc>
          <w:tcPr>
            <w:tcW w:w="7828" w:type="dxa"/>
            <w:gridSpan w:val="4"/>
          </w:tcPr>
          <w:p w:rsidR="0058583C" w:rsidRPr="00E31952" w:rsidRDefault="0058583C" w:rsidP="00DD5F4B">
            <w:pPr>
              <w:jc w:val="both"/>
              <w:rPr>
                <w:rFonts w:eastAsia="Calibri"/>
                <w:lang w:eastAsia="en-US"/>
              </w:rPr>
            </w:pPr>
            <w:r w:rsidRPr="00463F96">
              <w:t xml:space="preserve">с целью определения реального технического состояния причальной стенки 10 – 15 причалов, с учетом </w:t>
            </w:r>
            <w:r w:rsidRPr="00463F96">
              <w:rPr>
                <w:spacing w:val="6"/>
              </w:rPr>
              <w:t>решения Центрального районного суда г. Волгограда по Делу от 23.06.2016 №2-4109/16 о признании пассажирских причалов,</w:t>
            </w:r>
            <w:r w:rsidRPr="00463F96">
              <w:rPr>
                <w:rFonts w:eastAsia="Calibri"/>
                <w:b/>
                <w:lang w:eastAsia="en-US"/>
              </w:rPr>
              <w:t xml:space="preserve"> </w:t>
            </w:r>
            <w:proofErr w:type="gramStart"/>
            <w:r w:rsidRPr="00463F96">
              <w:rPr>
                <w:rFonts w:eastAsia="Calibri"/>
                <w:lang w:eastAsia="en-US"/>
              </w:rPr>
              <w:t>находящимися</w:t>
            </w:r>
            <w:proofErr w:type="gramEnd"/>
            <w:r w:rsidRPr="00463F96">
              <w:rPr>
                <w:rFonts w:eastAsia="Calibri"/>
                <w:lang w:eastAsia="en-US"/>
              </w:rPr>
              <w:t xml:space="preserve"> в аварийном состоянии, организовать проведение технической экспертизы объекта после выполненных работ;</w:t>
            </w:r>
          </w:p>
        </w:tc>
        <w:tc>
          <w:tcPr>
            <w:tcW w:w="2268" w:type="dxa"/>
            <w:gridSpan w:val="4"/>
          </w:tcPr>
          <w:p w:rsidR="0058583C" w:rsidRPr="005D1BBE" w:rsidRDefault="0058583C" w:rsidP="00DD5F4B">
            <w:pPr>
              <w:jc w:val="center"/>
              <w:rPr>
                <w:b/>
                <w:i/>
                <w:szCs w:val="24"/>
              </w:rPr>
            </w:pPr>
            <w:r w:rsidRPr="005D1BBE">
              <w:rPr>
                <w:b/>
                <w:i/>
                <w:szCs w:val="24"/>
              </w:rPr>
              <w:t>В стадии рассмотрения</w:t>
            </w:r>
          </w:p>
        </w:tc>
        <w:tc>
          <w:tcPr>
            <w:tcW w:w="4252" w:type="dxa"/>
          </w:tcPr>
          <w:p w:rsidR="0058583C" w:rsidRDefault="0058583C" w:rsidP="005D1BBE">
            <w:pPr>
              <w:jc w:val="both"/>
              <w:rPr>
                <w:color w:val="000000"/>
                <w:sz w:val="22"/>
              </w:rPr>
            </w:pPr>
            <w:r>
              <w:rPr>
                <w:color w:val="000000"/>
                <w:sz w:val="22"/>
              </w:rPr>
              <w:t>К</w:t>
            </w:r>
            <w:r w:rsidRPr="005D1BBE">
              <w:rPr>
                <w:color w:val="000000"/>
                <w:sz w:val="22"/>
              </w:rPr>
              <w:t xml:space="preserve">омитетом направлено  письмо от 11.01.2019 зам. главы администрации Волгограда о необходимости проведения технической экспертизы причальной стенки набережной. Комитет строительства </w:t>
            </w:r>
            <w:proofErr w:type="spellStart"/>
            <w:r w:rsidRPr="005D1BBE">
              <w:rPr>
                <w:color w:val="000000"/>
                <w:sz w:val="22"/>
              </w:rPr>
              <w:t>адм</w:t>
            </w:r>
            <w:proofErr w:type="spellEnd"/>
            <w:r w:rsidRPr="005D1BBE">
              <w:rPr>
                <w:color w:val="000000"/>
                <w:sz w:val="22"/>
              </w:rPr>
              <w:t>. Волгограда письмом от 21.01.2019 сообщил</w:t>
            </w:r>
            <w:r>
              <w:rPr>
                <w:color w:val="000000"/>
                <w:sz w:val="22"/>
              </w:rPr>
              <w:t>,</w:t>
            </w:r>
            <w:r w:rsidRPr="005D1BBE">
              <w:rPr>
                <w:color w:val="000000"/>
                <w:sz w:val="22"/>
              </w:rPr>
              <w:t xml:space="preserve"> что в рамках исполнения контракта был составлен отчет о </w:t>
            </w:r>
            <w:proofErr w:type="spellStart"/>
            <w:r w:rsidRPr="005D1BBE">
              <w:rPr>
                <w:color w:val="000000"/>
                <w:sz w:val="22"/>
              </w:rPr>
              <w:t>техн</w:t>
            </w:r>
            <w:proofErr w:type="spellEnd"/>
            <w:r w:rsidRPr="005D1BBE">
              <w:rPr>
                <w:color w:val="000000"/>
                <w:sz w:val="22"/>
              </w:rPr>
              <w:t>. состоянии конструкций.   Результаты проверки направлены в УВД Волгоградской области и Транспортную прокуратуру.</w:t>
            </w:r>
          </w:p>
          <w:p w:rsidR="004907C3" w:rsidRPr="005D1BBE" w:rsidRDefault="004907C3" w:rsidP="005D1BBE">
            <w:pPr>
              <w:jc w:val="both"/>
              <w:rPr>
                <w:color w:val="000000"/>
                <w:sz w:val="22"/>
              </w:rPr>
            </w:pPr>
          </w:p>
        </w:tc>
      </w:tr>
      <w:tr w:rsidR="0058583C" w:rsidRPr="00FF2BD3" w:rsidTr="004907C3">
        <w:tc>
          <w:tcPr>
            <w:tcW w:w="1069" w:type="dxa"/>
          </w:tcPr>
          <w:p w:rsidR="0058583C" w:rsidRDefault="0058583C" w:rsidP="00DD5F4B">
            <w:pPr>
              <w:jc w:val="center"/>
              <w:rPr>
                <w:szCs w:val="24"/>
              </w:rPr>
            </w:pPr>
            <w:r>
              <w:rPr>
                <w:szCs w:val="24"/>
              </w:rPr>
              <w:t>3.3.2.</w:t>
            </w:r>
          </w:p>
        </w:tc>
        <w:tc>
          <w:tcPr>
            <w:tcW w:w="7828" w:type="dxa"/>
            <w:gridSpan w:val="4"/>
          </w:tcPr>
          <w:p w:rsidR="0058583C" w:rsidRDefault="0058583C" w:rsidP="00DD5F4B">
            <w:pPr>
              <w:jc w:val="both"/>
              <w:rPr>
                <w:rFonts w:eastAsia="Calibri"/>
                <w:lang w:eastAsia="en-US"/>
              </w:rPr>
            </w:pPr>
            <w:proofErr w:type="gramStart"/>
            <w:r w:rsidRPr="00463F96">
              <w:rPr>
                <w:rFonts w:eastAsia="Calibri"/>
                <w:lang w:eastAsia="en-US"/>
              </w:rPr>
              <w:t xml:space="preserve">с целью определения обоснованной стоимости фактически выполненных работ по муниципальным контрактам от </w:t>
            </w:r>
            <w:r w:rsidRPr="00463F96">
              <w:t>29.08.2017 № 52 (по объекту «Обустройство территории Центральной набережной Волгограда имени 62-ой Армии».</w:t>
            </w:r>
            <w:proofErr w:type="gramEnd"/>
            <w:r w:rsidRPr="00463F96">
              <w:t xml:space="preserve"> Корректировка 1-й </w:t>
            </w:r>
            <w:proofErr w:type="spellStart"/>
            <w:r w:rsidRPr="00463F96">
              <w:t>эт</w:t>
            </w:r>
            <w:proofErr w:type="spellEnd"/>
            <w:r w:rsidRPr="00463F96">
              <w:t>. Инженерные сети. Наружное электроснабжение») и от 25.07.2017 № 730593</w:t>
            </w:r>
            <w:r w:rsidRPr="00463F96">
              <w:rPr>
                <w:rFonts w:eastAsia="Calibri"/>
                <w:lang w:eastAsia="en-US"/>
              </w:rPr>
              <w:t xml:space="preserve"> (по тому же объекту</w:t>
            </w:r>
            <w:r w:rsidRPr="00463F96">
              <w:t xml:space="preserve">. Корректировка 2-й </w:t>
            </w:r>
            <w:proofErr w:type="spellStart"/>
            <w:r w:rsidRPr="00463F96">
              <w:t>эт</w:t>
            </w:r>
            <w:proofErr w:type="spellEnd"/>
            <w:r w:rsidRPr="00463F96">
              <w:t xml:space="preserve">. </w:t>
            </w:r>
            <w:proofErr w:type="gramStart"/>
            <w:r w:rsidRPr="00463F96">
              <w:t xml:space="preserve">Гидротехнические сооружения) </w:t>
            </w:r>
            <w:r w:rsidRPr="00463F96">
              <w:rPr>
                <w:rFonts w:eastAsia="Calibri"/>
                <w:lang w:eastAsia="en-US"/>
              </w:rPr>
              <w:t>организовать проведение проверки достоверности стоимости сметной документации в соответствии с требованиями п. 30 постановления Правительства РФ от 18.05.2009 № 427 «О порядке проведения проверки достоверности определения сметной стоимости строительства…».</w:t>
            </w:r>
            <w:proofErr w:type="gramEnd"/>
            <w:r w:rsidRPr="00463F96">
              <w:rPr>
                <w:rFonts w:eastAsia="Calibri"/>
                <w:lang w:eastAsia="en-US"/>
              </w:rPr>
              <w:t xml:space="preserve"> В случае установления фактов необоснованного завышения стоимости выполненных и оплаченных работ принять соответствующие меры, предусмотренные законодательством.</w:t>
            </w:r>
          </w:p>
          <w:p w:rsidR="004907C3" w:rsidRPr="0064342F" w:rsidRDefault="004907C3" w:rsidP="00DD5F4B">
            <w:pPr>
              <w:jc w:val="both"/>
              <w:rPr>
                <w:color w:val="000000"/>
                <w:szCs w:val="24"/>
              </w:rPr>
            </w:pPr>
          </w:p>
        </w:tc>
        <w:tc>
          <w:tcPr>
            <w:tcW w:w="2268" w:type="dxa"/>
            <w:gridSpan w:val="4"/>
          </w:tcPr>
          <w:p w:rsidR="0058583C" w:rsidRPr="0064342F" w:rsidRDefault="0058583C" w:rsidP="00DD5F4B">
            <w:pPr>
              <w:jc w:val="center"/>
              <w:rPr>
                <w:szCs w:val="24"/>
              </w:rPr>
            </w:pPr>
            <w:r w:rsidRPr="005D1BBE">
              <w:rPr>
                <w:b/>
                <w:i/>
                <w:szCs w:val="24"/>
              </w:rPr>
              <w:t>В стадии рассмотрения</w:t>
            </w:r>
          </w:p>
        </w:tc>
        <w:tc>
          <w:tcPr>
            <w:tcW w:w="4252" w:type="dxa"/>
          </w:tcPr>
          <w:p w:rsidR="0058583C" w:rsidRPr="00D82B0D" w:rsidRDefault="0058583C" w:rsidP="00DD5F4B">
            <w:pPr>
              <w:jc w:val="both"/>
              <w:rPr>
                <w:color w:val="000000"/>
                <w:sz w:val="22"/>
              </w:rPr>
            </w:pPr>
            <w:r>
              <w:rPr>
                <w:color w:val="000000"/>
                <w:sz w:val="22"/>
              </w:rPr>
              <w:t>П</w:t>
            </w:r>
            <w:r w:rsidRPr="00D82B0D">
              <w:rPr>
                <w:color w:val="000000"/>
                <w:sz w:val="22"/>
              </w:rPr>
              <w:t xml:space="preserve">о мнению </w:t>
            </w:r>
            <w:proofErr w:type="gramStart"/>
            <w:r w:rsidRPr="00D82B0D">
              <w:rPr>
                <w:color w:val="000000"/>
                <w:sz w:val="22"/>
              </w:rPr>
              <w:t>комитета</w:t>
            </w:r>
            <w:proofErr w:type="gramEnd"/>
            <w:r w:rsidRPr="00D82B0D">
              <w:rPr>
                <w:color w:val="000000"/>
                <w:sz w:val="22"/>
              </w:rPr>
              <w:t xml:space="preserve"> организовать проверку достоверности сметной стоимости после завершения и принятия работ не представляется возможным. Результаты проверки направлены в УВД Волгоградской области и Транспортную прокуратуру.</w:t>
            </w:r>
          </w:p>
        </w:tc>
      </w:tr>
      <w:tr w:rsidR="0058583C" w:rsidRPr="00FF2BD3" w:rsidTr="004907C3">
        <w:tc>
          <w:tcPr>
            <w:tcW w:w="1069" w:type="dxa"/>
          </w:tcPr>
          <w:p w:rsidR="0058583C" w:rsidRDefault="0058583C" w:rsidP="00DD5F4B">
            <w:pPr>
              <w:jc w:val="center"/>
              <w:rPr>
                <w:szCs w:val="24"/>
              </w:rPr>
            </w:pPr>
            <w:r>
              <w:rPr>
                <w:szCs w:val="24"/>
              </w:rPr>
              <w:lastRenderedPageBreak/>
              <w:t>3.4.</w:t>
            </w:r>
          </w:p>
        </w:tc>
        <w:tc>
          <w:tcPr>
            <w:tcW w:w="7828" w:type="dxa"/>
            <w:gridSpan w:val="4"/>
          </w:tcPr>
          <w:p w:rsidR="0058583C" w:rsidRPr="00E31952" w:rsidRDefault="0058583C" w:rsidP="00E31952">
            <w:pPr>
              <w:jc w:val="both"/>
              <w:rPr>
                <w:rFonts w:eastAsia="Calibri"/>
                <w:lang w:eastAsia="en-US"/>
              </w:rPr>
            </w:pPr>
            <w:r>
              <w:rPr>
                <w:rFonts w:eastAsia="Calibri"/>
                <w:lang w:eastAsia="en-US"/>
              </w:rPr>
              <w:t>а</w:t>
            </w:r>
            <w:r w:rsidRPr="00463F96">
              <w:rPr>
                <w:rFonts w:eastAsia="Calibri"/>
                <w:lang w:eastAsia="en-US"/>
              </w:rPr>
              <w:t>дминистрации Волгограда</w:t>
            </w:r>
            <w:r>
              <w:rPr>
                <w:rFonts w:eastAsia="Calibri"/>
                <w:lang w:eastAsia="en-US"/>
              </w:rPr>
              <w:t xml:space="preserve"> </w:t>
            </w:r>
            <w:r w:rsidRPr="00463F96">
              <w:rPr>
                <w:rFonts w:eastAsia="Calibri"/>
                <w:lang w:eastAsia="en-US"/>
              </w:rPr>
              <w:t>рассмотреть вопрос о привлечении к ответственности должностных лиц, допустивших выявленные нарушения законодательства.</w:t>
            </w:r>
          </w:p>
        </w:tc>
        <w:tc>
          <w:tcPr>
            <w:tcW w:w="2268" w:type="dxa"/>
            <w:gridSpan w:val="4"/>
          </w:tcPr>
          <w:p w:rsidR="0058583C" w:rsidRPr="00D82B0D" w:rsidRDefault="0058583C" w:rsidP="00DD5F4B">
            <w:pPr>
              <w:jc w:val="center"/>
              <w:rPr>
                <w:b/>
                <w:i/>
                <w:szCs w:val="24"/>
              </w:rPr>
            </w:pPr>
            <w:r w:rsidRPr="00D82B0D">
              <w:rPr>
                <w:b/>
                <w:i/>
                <w:szCs w:val="24"/>
              </w:rPr>
              <w:t xml:space="preserve">Срок исполнения </w:t>
            </w:r>
          </w:p>
          <w:p w:rsidR="0058583C" w:rsidRPr="00D82B0D" w:rsidRDefault="0058583C" w:rsidP="00DD5F4B">
            <w:pPr>
              <w:jc w:val="center"/>
              <w:rPr>
                <w:b/>
                <w:i/>
                <w:szCs w:val="24"/>
              </w:rPr>
            </w:pPr>
            <w:r w:rsidRPr="00D82B0D">
              <w:rPr>
                <w:b/>
                <w:i/>
                <w:szCs w:val="24"/>
              </w:rPr>
              <w:t>не наступил</w:t>
            </w:r>
          </w:p>
        </w:tc>
        <w:tc>
          <w:tcPr>
            <w:tcW w:w="4252" w:type="dxa"/>
          </w:tcPr>
          <w:p w:rsidR="0058583C" w:rsidRPr="00B8094B" w:rsidRDefault="0058583C" w:rsidP="00DD5F4B">
            <w:pPr>
              <w:jc w:val="both"/>
              <w:rPr>
                <w:color w:val="000000"/>
                <w:sz w:val="22"/>
                <w:highlight w:val="yellow"/>
              </w:rPr>
            </w:pPr>
          </w:p>
        </w:tc>
      </w:tr>
      <w:tr w:rsidR="0058583C" w:rsidRPr="00FF2BD3" w:rsidTr="004907C3">
        <w:tc>
          <w:tcPr>
            <w:tcW w:w="1069" w:type="dxa"/>
          </w:tcPr>
          <w:p w:rsidR="0058583C" w:rsidRDefault="0058583C" w:rsidP="00DD5F4B">
            <w:pPr>
              <w:jc w:val="center"/>
              <w:rPr>
                <w:szCs w:val="24"/>
              </w:rPr>
            </w:pPr>
          </w:p>
        </w:tc>
        <w:tc>
          <w:tcPr>
            <w:tcW w:w="7828" w:type="dxa"/>
            <w:gridSpan w:val="4"/>
          </w:tcPr>
          <w:p w:rsidR="0058583C" w:rsidRPr="0064342F" w:rsidRDefault="0058583C" w:rsidP="00DD5F4B">
            <w:pPr>
              <w:jc w:val="both"/>
              <w:rPr>
                <w:color w:val="000000"/>
                <w:szCs w:val="24"/>
              </w:rPr>
            </w:pPr>
          </w:p>
        </w:tc>
        <w:tc>
          <w:tcPr>
            <w:tcW w:w="2268" w:type="dxa"/>
            <w:gridSpan w:val="4"/>
          </w:tcPr>
          <w:p w:rsidR="0058583C" w:rsidRPr="0064342F" w:rsidRDefault="0058583C" w:rsidP="00DD5F4B">
            <w:pPr>
              <w:jc w:val="center"/>
              <w:rPr>
                <w:szCs w:val="24"/>
              </w:rPr>
            </w:pPr>
          </w:p>
        </w:tc>
        <w:tc>
          <w:tcPr>
            <w:tcW w:w="4252" w:type="dxa"/>
          </w:tcPr>
          <w:p w:rsidR="0058583C" w:rsidRPr="00FC3499" w:rsidRDefault="0058583C" w:rsidP="00DD5F4B">
            <w:pPr>
              <w:jc w:val="both"/>
              <w:rPr>
                <w:color w:val="000000"/>
                <w:sz w:val="20"/>
              </w:rPr>
            </w:pPr>
          </w:p>
        </w:tc>
      </w:tr>
      <w:tr w:rsidR="0058583C" w:rsidRPr="00FF2BD3" w:rsidTr="004907C3">
        <w:tc>
          <w:tcPr>
            <w:tcW w:w="1069" w:type="dxa"/>
          </w:tcPr>
          <w:p w:rsidR="0058583C" w:rsidRPr="00FF2BD3" w:rsidRDefault="0058583C" w:rsidP="00DD5F4B">
            <w:pPr>
              <w:rPr>
                <w:szCs w:val="24"/>
              </w:rPr>
            </w:pPr>
          </w:p>
        </w:tc>
        <w:tc>
          <w:tcPr>
            <w:tcW w:w="7828" w:type="dxa"/>
            <w:gridSpan w:val="4"/>
          </w:tcPr>
          <w:p w:rsidR="0058583C" w:rsidRPr="00FF2BD3" w:rsidRDefault="0058583C" w:rsidP="00DD5F4B">
            <w:pPr>
              <w:rPr>
                <w:b/>
                <w:i/>
                <w:szCs w:val="24"/>
              </w:rPr>
            </w:pPr>
            <w:r w:rsidRPr="00FF2BD3">
              <w:rPr>
                <w:b/>
                <w:i/>
                <w:szCs w:val="24"/>
              </w:rPr>
              <w:t xml:space="preserve">Итого предложений по аудиторскому направлению </w:t>
            </w:r>
          </w:p>
        </w:tc>
        <w:tc>
          <w:tcPr>
            <w:tcW w:w="2268" w:type="dxa"/>
            <w:gridSpan w:val="4"/>
          </w:tcPr>
          <w:p w:rsidR="0058583C" w:rsidRPr="00FF2BD3" w:rsidRDefault="0058583C" w:rsidP="00DD5F4B">
            <w:pPr>
              <w:jc w:val="center"/>
              <w:rPr>
                <w:b/>
                <w:i/>
                <w:szCs w:val="24"/>
              </w:rPr>
            </w:pPr>
            <w:r>
              <w:rPr>
                <w:b/>
                <w:i/>
                <w:szCs w:val="24"/>
              </w:rPr>
              <w:t>10</w:t>
            </w:r>
          </w:p>
        </w:tc>
        <w:tc>
          <w:tcPr>
            <w:tcW w:w="4252" w:type="dxa"/>
          </w:tcPr>
          <w:p w:rsidR="0058583C" w:rsidRPr="00FF2BD3" w:rsidRDefault="0058583C" w:rsidP="00DD5F4B">
            <w:pPr>
              <w:rPr>
                <w:szCs w:val="24"/>
              </w:rPr>
            </w:pPr>
          </w:p>
        </w:tc>
      </w:tr>
      <w:tr w:rsidR="0058583C" w:rsidRPr="0085220F" w:rsidTr="004907C3">
        <w:tc>
          <w:tcPr>
            <w:tcW w:w="1069" w:type="dxa"/>
          </w:tcPr>
          <w:p w:rsidR="0058583C" w:rsidRPr="00FF2BD3" w:rsidRDefault="0058583C" w:rsidP="00B235FC">
            <w:pPr>
              <w:rPr>
                <w:szCs w:val="24"/>
                <w:highlight w:val="yellow"/>
              </w:rPr>
            </w:pPr>
          </w:p>
        </w:tc>
        <w:tc>
          <w:tcPr>
            <w:tcW w:w="7828" w:type="dxa"/>
            <w:gridSpan w:val="4"/>
            <w:shd w:val="clear" w:color="auto" w:fill="auto"/>
          </w:tcPr>
          <w:p w:rsidR="0058583C" w:rsidRPr="00FF2BD3" w:rsidRDefault="0058583C" w:rsidP="00B235FC">
            <w:pPr>
              <w:rPr>
                <w:b/>
                <w:i/>
                <w:szCs w:val="24"/>
              </w:rPr>
            </w:pPr>
            <w:r w:rsidRPr="00FF2BD3">
              <w:rPr>
                <w:b/>
                <w:i/>
                <w:szCs w:val="24"/>
              </w:rPr>
              <w:t>Срок исполнения не наступил</w:t>
            </w:r>
          </w:p>
        </w:tc>
        <w:tc>
          <w:tcPr>
            <w:tcW w:w="2268" w:type="dxa"/>
            <w:gridSpan w:val="4"/>
            <w:shd w:val="clear" w:color="auto" w:fill="auto"/>
          </w:tcPr>
          <w:p w:rsidR="0058583C" w:rsidRPr="0085220F" w:rsidRDefault="0058583C" w:rsidP="00B235FC">
            <w:pPr>
              <w:jc w:val="center"/>
              <w:rPr>
                <w:b/>
                <w:i/>
                <w:szCs w:val="24"/>
                <w:highlight w:val="yellow"/>
              </w:rPr>
            </w:pPr>
            <w:r w:rsidRPr="00B8094B">
              <w:rPr>
                <w:b/>
                <w:i/>
                <w:szCs w:val="24"/>
              </w:rPr>
              <w:t>1</w:t>
            </w:r>
          </w:p>
        </w:tc>
        <w:tc>
          <w:tcPr>
            <w:tcW w:w="4252" w:type="dxa"/>
            <w:shd w:val="clear" w:color="auto" w:fill="auto"/>
          </w:tcPr>
          <w:p w:rsidR="0058583C" w:rsidRPr="0085220F" w:rsidRDefault="0058583C" w:rsidP="00B235FC">
            <w:pPr>
              <w:rPr>
                <w:szCs w:val="24"/>
                <w:highlight w:val="yellow"/>
              </w:rPr>
            </w:pPr>
          </w:p>
        </w:tc>
      </w:tr>
      <w:tr w:rsidR="0058583C" w:rsidRPr="0085220F" w:rsidTr="004907C3">
        <w:tc>
          <w:tcPr>
            <w:tcW w:w="1069" w:type="dxa"/>
          </w:tcPr>
          <w:p w:rsidR="0058583C" w:rsidRPr="00FF2BD3" w:rsidRDefault="0058583C" w:rsidP="00B235FC">
            <w:pPr>
              <w:rPr>
                <w:szCs w:val="24"/>
                <w:highlight w:val="yellow"/>
              </w:rPr>
            </w:pPr>
          </w:p>
        </w:tc>
        <w:tc>
          <w:tcPr>
            <w:tcW w:w="7828" w:type="dxa"/>
            <w:gridSpan w:val="4"/>
            <w:shd w:val="clear" w:color="auto" w:fill="auto"/>
          </w:tcPr>
          <w:p w:rsidR="0058583C" w:rsidRPr="00FF2BD3" w:rsidRDefault="0058583C" w:rsidP="00B235FC">
            <w:pPr>
              <w:rPr>
                <w:b/>
                <w:i/>
                <w:szCs w:val="24"/>
              </w:rPr>
            </w:pPr>
            <w:r w:rsidRPr="00FF2BD3">
              <w:rPr>
                <w:b/>
                <w:i/>
                <w:szCs w:val="24"/>
              </w:rPr>
              <w:t xml:space="preserve">Выполнено полностью                                               </w:t>
            </w:r>
          </w:p>
        </w:tc>
        <w:tc>
          <w:tcPr>
            <w:tcW w:w="2268" w:type="dxa"/>
            <w:gridSpan w:val="4"/>
            <w:shd w:val="clear" w:color="auto" w:fill="auto"/>
          </w:tcPr>
          <w:p w:rsidR="0058583C" w:rsidRPr="004305CB" w:rsidRDefault="0058583C" w:rsidP="00A0542C">
            <w:pPr>
              <w:jc w:val="center"/>
              <w:rPr>
                <w:b/>
                <w:szCs w:val="24"/>
              </w:rPr>
            </w:pPr>
            <w:r w:rsidRPr="004305CB">
              <w:rPr>
                <w:b/>
                <w:i/>
                <w:szCs w:val="24"/>
              </w:rPr>
              <w:t>7 (77,8%)</w:t>
            </w:r>
            <w:r w:rsidRPr="004305CB">
              <w:rPr>
                <w:szCs w:val="24"/>
              </w:rPr>
              <w:t>*</w:t>
            </w:r>
          </w:p>
        </w:tc>
        <w:tc>
          <w:tcPr>
            <w:tcW w:w="4252" w:type="dxa"/>
            <w:shd w:val="clear" w:color="auto" w:fill="auto"/>
          </w:tcPr>
          <w:p w:rsidR="0058583C" w:rsidRPr="004305CB" w:rsidRDefault="0058583C" w:rsidP="00B235FC">
            <w:pPr>
              <w:rPr>
                <w:szCs w:val="24"/>
              </w:rPr>
            </w:pPr>
            <w:r w:rsidRPr="004305CB">
              <w:rPr>
                <w:szCs w:val="24"/>
              </w:rPr>
              <w:t>* без учета предложений, срок исполнения по которым не наступил</w:t>
            </w:r>
          </w:p>
        </w:tc>
      </w:tr>
      <w:tr w:rsidR="0058583C" w:rsidRPr="00FF2BD3" w:rsidTr="004907C3">
        <w:tc>
          <w:tcPr>
            <w:tcW w:w="1069" w:type="dxa"/>
          </w:tcPr>
          <w:p w:rsidR="0058583C" w:rsidRPr="00FF2BD3" w:rsidRDefault="0058583C" w:rsidP="00DD5F4B">
            <w:pPr>
              <w:rPr>
                <w:szCs w:val="24"/>
              </w:rPr>
            </w:pPr>
          </w:p>
        </w:tc>
        <w:tc>
          <w:tcPr>
            <w:tcW w:w="7828" w:type="dxa"/>
            <w:gridSpan w:val="4"/>
          </w:tcPr>
          <w:p w:rsidR="0058583C" w:rsidRPr="00FF2BD3" w:rsidRDefault="009F0440" w:rsidP="00DD5F4B">
            <w:pPr>
              <w:rPr>
                <w:b/>
                <w:i/>
                <w:szCs w:val="24"/>
              </w:rPr>
            </w:pPr>
            <w:r>
              <w:rPr>
                <w:b/>
                <w:i/>
                <w:szCs w:val="24"/>
              </w:rPr>
              <w:t>Находится в</w:t>
            </w:r>
            <w:r w:rsidR="0058583C">
              <w:rPr>
                <w:b/>
                <w:i/>
                <w:szCs w:val="24"/>
              </w:rPr>
              <w:t xml:space="preserve"> стадии рассмотрения</w:t>
            </w:r>
            <w:r w:rsidR="0058583C" w:rsidRPr="00FF2BD3">
              <w:rPr>
                <w:b/>
                <w:i/>
                <w:szCs w:val="24"/>
              </w:rPr>
              <w:t xml:space="preserve">                                               </w:t>
            </w:r>
          </w:p>
        </w:tc>
        <w:tc>
          <w:tcPr>
            <w:tcW w:w="2268" w:type="dxa"/>
            <w:gridSpan w:val="4"/>
          </w:tcPr>
          <w:p w:rsidR="0058583C" w:rsidRPr="004305CB" w:rsidRDefault="0058583C" w:rsidP="00A0542C">
            <w:pPr>
              <w:jc w:val="center"/>
              <w:rPr>
                <w:b/>
                <w:i/>
                <w:szCs w:val="24"/>
              </w:rPr>
            </w:pPr>
            <w:r w:rsidRPr="004305CB">
              <w:rPr>
                <w:b/>
                <w:i/>
                <w:szCs w:val="24"/>
              </w:rPr>
              <w:t>2 (22,2%)</w:t>
            </w:r>
          </w:p>
        </w:tc>
        <w:tc>
          <w:tcPr>
            <w:tcW w:w="4252" w:type="dxa"/>
          </w:tcPr>
          <w:p w:rsidR="0058583C" w:rsidRPr="004305CB" w:rsidRDefault="0058583C" w:rsidP="004305CB">
            <w:pPr>
              <w:rPr>
                <w:szCs w:val="24"/>
              </w:rPr>
            </w:pPr>
            <w:r w:rsidRPr="004305CB">
              <w:rPr>
                <w:szCs w:val="24"/>
              </w:rPr>
              <w:t xml:space="preserve">-//- </w:t>
            </w:r>
          </w:p>
        </w:tc>
      </w:tr>
      <w:tr w:rsidR="0058583C" w:rsidRPr="00FF2BD3" w:rsidTr="004907C3">
        <w:tc>
          <w:tcPr>
            <w:tcW w:w="1069" w:type="dxa"/>
          </w:tcPr>
          <w:p w:rsidR="0058583C" w:rsidRPr="00FF2BD3" w:rsidRDefault="0058583C" w:rsidP="00DD5F4B">
            <w:pPr>
              <w:rPr>
                <w:szCs w:val="24"/>
              </w:rPr>
            </w:pPr>
          </w:p>
        </w:tc>
        <w:tc>
          <w:tcPr>
            <w:tcW w:w="7828" w:type="dxa"/>
            <w:gridSpan w:val="4"/>
          </w:tcPr>
          <w:p w:rsidR="0058583C" w:rsidRPr="00FF2BD3" w:rsidRDefault="0058583C" w:rsidP="00DD5F4B">
            <w:pPr>
              <w:rPr>
                <w:b/>
                <w:i/>
                <w:szCs w:val="24"/>
              </w:rPr>
            </w:pPr>
          </w:p>
        </w:tc>
        <w:tc>
          <w:tcPr>
            <w:tcW w:w="2268" w:type="dxa"/>
            <w:gridSpan w:val="4"/>
          </w:tcPr>
          <w:p w:rsidR="0058583C" w:rsidRPr="0085220F" w:rsidRDefault="0058583C" w:rsidP="00DD5F4B">
            <w:pPr>
              <w:jc w:val="center"/>
              <w:rPr>
                <w:b/>
                <w:i/>
                <w:szCs w:val="24"/>
                <w:highlight w:val="yellow"/>
              </w:rPr>
            </w:pPr>
          </w:p>
        </w:tc>
        <w:tc>
          <w:tcPr>
            <w:tcW w:w="4252" w:type="dxa"/>
          </w:tcPr>
          <w:p w:rsidR="0058583C" w:rsidRPr="00FF2BD3" w:rsidRDefault="0058583C" w:rsidP="00DD5F4B">
            <w:pPr>
              <w:ind w:left="91"/>
              <w:rPr>
                <w:szCs w:val="24"/>
              </w:rPr>
            </w:pPr>
          </w:p>
        </w:tc>
      </w:tr>
      <w:tr w:rsidR="0058583C" w:rsidRPr="00FF2BD3" w:rsidTr="00761933">
        <w:tc>
          <w:tcPr>
            <w:tcW w:w="1069" w:type="dxa"/>
            <w:shd w:val="clear" w:color="auto" w:fill="FFFFCC"/>
          </w:tcPr>
          <w:p w:rsidR="0058583C" w:rsidRPr="00FF2BD3" w:rsidRDefault="0058583C" w:rsidP="00DD5F4B">
            <w:pPr>
              <w:rPr>
                <w:szCs w:val="24"/>
              </w:rPr>
            </w:pPr>
          </w:p>
        </w:tc>
        <w:tc>
          <w:tcPr>
            <w:tcW w:w="7828" w:type="dxa"/>
            <w:gridSpan w:val="4"/>
            <w:shd w:val="clear" w:color="auto" w:fill="FFFFCC"/>
          </w:tcPr>
          <w:p w:rsidR="0058583C" w:rsidRPr="00FF2BD3" w:rsidRDefault="0058583C" w:rsidP="00DD5F4B">
            <w:pPr>
              <w:rPr>
                <w:b/>
                <w:i/>
                <w:szCs w:val="24"/>
              </w:rPr>
            </w:pPr>
            <w:r w:rsidRPr="00FF2BD3">
              <w:rPr>
                <w:b/>
                <w:i/>
                <w:szCs w:val="24"/>
              </w:rPr>
              <w:t>ВСЕГО внесено предложений:</w:t>
            </w:r>
          </w:p>
        </w:tc>
        <w:tc>
          <w:tcPr>
            <w:tcW w:w="2268" w:type="dxa"/>
            <w:gridSpan w:val="4"/>
            <w:shd w:val="clear" w:color="auto" w:fill="FFFFCC"/>
          </w:tcPr>
          <w:p w:rsidR="0058583C" w:rsidRPr="00B9774F" w:rsidRDefault="00B9774F" w:rsidP="00DD5F4B">
            <w:pPr>
              <w:jc w:val="center"/>
              <w:rPr>
                <w:b/>
                <w:i/>
                <w:sz w:val="22"/>
                <w:szCs w:val="22"/>
              </w:rPr>
            </w:pPr>
            <w:r>
              <w:rPr>
                <w:b/>
                <w:i/>
                <w:sz w:val="22"/>
                <w:szCs w:val="22"/>
              </w:rPr>
              <w:t>89</w:t>
            </w:r>
          </w:p>
        </w:tc>
        <w:tc>
          <w:tcPr>
            <w:tcW w:w="4252" w:type="dxa"/>
            <w:shd w:val="clear" w:color="auto" w:fill="FFFFCC"/>
          </w:tcPr>
          <w:p w:rsidR="0058583C" w:rsidRPr="00B9774F" w:rsidRDefault="0058583C" w:rsidP="00DD5F4B">
            <w:pPr>
              <w:rPr>
                <w:szCs w:val="24"/>
              </w:rPr>
            </w:pPr>
          </w:p>
        </w:tc>
      </w:tr>
      <w:tr w:rsidR="0058583C" w:rsidRPr="00FF2BD3" w:rsidTr="00761933">
        <w:tc>
          <w:tcPr>
            <w:tcW w:w="1069" w:type="dxa"/>
            <w:shd w:val="clear" w:color="auto" w:fill="FFFFCC"/>
          </w:tcPr>
          <w:p w:rsidR="0058583C" w:rsidRPr="00FF2BD3" w:rsidRDefault="0058583C" w:rsidP="00DD5F4B">
            <w:pPr>
              <w:rPr>
                <w:szCs w:val="24"/>
              </w:rPr>
            </w:pPr>
          </w:p>
        </w:tc>
        <w:tc>
          <w:tcPr>
            <w:tcW w:w="7828" w:type="dxa"/>
            <w:gridSpan w:val="4"/>
            <w:shd w:val="clear" w:color="auto" w:fill="FFFFCC"/>
          </w:tcPr>
          <w:p w:rsidR="0058583C" w:rsidRPr="00FF2BD3" w:rsidRDefault="0058583C" w:rsidP="00DD5F4B">
            <w:pPr>
              <w:rPr>
                <w:b/>
                <w:i/>
                <w:szCs w:val="24"/>
              </w:rPr>
            </w:pPr>
            <w:r w:rsidRPr="00FF2BD3">
              <w:rPr>
                <w:b/>
                <w:i/>
                <w:szCs w:val="24"/>
              </w:rPr>
              <w:t>Срок исполнения не наступил</w:t>
            </w:r>
          </w:p>
        </w:tc>
        <w:tc>
          <w:tcPr>
            <w:tcW w:w="2268" w:type="dxa"/>
            <w:gridSpan w:val="4"/>
            <w:shd w:val="clear" w:color="auto" w:fill="FFFFCC"/>
          </w:tcPr>
          <w:p w:rsidR="0058583C" w:rsidRPr="00B9774F" w:rsidRDefault="00B9774F" w:rsidP="00DD5F4B">
            <w:pPr>
              <w:jc w:val="center"/>
              <w:rPr>
                <w:b/>
                <w:i/>
                <w:szCs w:val="24"/>
              </w:rPr>
            </w:pPr>
            <w:r>
              <w:rPr>
                <w:b/>
                <w:i/>
                <w:szCs w:val="24"/>
              </w:rPr>
              <w:t>19</w:t>
            </w:r>
          </w:p>
        </w:tc>
        <w:tc>
          <w:tcPr>
            <w:tcW w:w="4252" w:type="dxa"/>
            <w:shd w:val="clear" w:color="auto" w:fill="FFFFCC"/>
          </w:tcPr>
          <w:p w:rsidR="0058583C" w:rsidRPr="00B9774F" w:rsidRDefault="0058583C" w:rsidP="00DD5F4B">
            <w:pPr>
              <w:rPr>
                <w:szCs w:val="24"/>
              </w:rPr>
            </w:pPr>
          </w:p>
        </w:tc>
      </w:tr>
      <w:tr w:rsidR="0058583C" w:rsidRPr="00FF2BD3" w:rsidTr="00761933">
        <w:tc>
          <w:tcPr>
            <w:tcW w:w="1069" w:type="dxa"/>
            <w:shd w:val="clear" w:color="auto" w:fill="FFFFCC"/>
          </w:tcPr>
          <w:p w:rsidR="0058583C" w:rsidRPr="00FF2BD3" w:rsidRDefault="0058583C" w:rsidP="00DD5F4B">
            <w:pPr>
              <w:rPr>
                <w:szCs w:val="24"/>
              </w:rPr>
            </w:pPr>
          </w:p>
        </w:tc>
        <w:tc>
          <w:tcPr>
            <w:tcW w:w="7828" w:type="dxa"/>
            <w:gridSpan w:val="4"/>
            <w:shd w:val="clear" w:color="auto" w:fill="FFFFCC"/>
          </w:tcPr>
          <w:p w:rsidR="0058583C" w:rsidRPr="00FF2BD3" w:rsidRDefault="0058583C" w:rsidP="00DD5F4B">
            <w:pPr>
              <w:rPr>
                <w:b/>
                <w:i/>
                <w:szCs w:val="24"/>
              </w:rPr>
            </w:pPr>
            <w:r>
              <w:rPr>
                <w:b/>
                <w:i/>
                <w:szCs w:val="24"/>
              </w:rPr>
              <w:t>Снято с контроля</w:t>
            </w:r>
            <w:r w:rsidR="009F0440">
              <w:rPr>
                <w:b/>
                <w:i/>
                <w:szCs w:val="24"/>
              </w:rPr>
              <w:t xml:space="preserve"> как не </w:t>
            </w:r>
            <w:proofErr w:type="gramStart"/>
            <w:r w:rsidR="009F0440">
              <w:rPr>
                <w:b/>
                <w:i/>
                <w:szCs w:val="24"/>
              </w:rPr>
              <w:t>требующее</w:t>
            </w:r>
            <w:proofErr w:type="gramEnd"/>
            <w:r w:rsidR="009F0440">
              <w:rPr>
                <w:b/>
                <w:i/>
                <w:szCs w:val="24"/>
              </w:rPr>
              <w:t xml:space="preserve"> исполнения</w:t>
            </w:r>
          </w:p>
        </w:tc>
        <w:tc>
          <w:tcPr>
            <w:tcW w:w="2268" w:type="dxa"/>
            <w:gridSpan w:val="4"/>
            <w:shd w:val="clear" w:color="auto" w:fill="FFFFCC"/>
          </w:tcPr>
          <w:p w:rsidR="0058583C" w:rsidRPr="00B9774F" w:rsidRDefault="009F0440" w:rsidP="00DD5F4B">
            <w:pPr>
              <w:jc w:val="center"/>
              <w:rPr>
                <w:b/>
                <w:i/>
                <w:szCs w:val="24"/>
              </w:rPr>
            </w:pPr>
            <w:r>
              <w:rPr>
                <w:b/>
                <w:i/>
                <w:szCs w:val="24"/>
              </w:rPr>
              <w:t>3</w:t>
            </w:r>
          </w:p>
        </w:tc>
        <w:tc>
          <w:tcPr>
            <w:tcW w:w="4252" w:type="dxa"/>
            <w:shd w:val="clear" w:color="auto" w:fill="FFFFCC"/>
          </w:tcPr>
          <w:p w:rsidR="0058583C" w:rsidRPr="00B9774F" w:rsidRDefault="0058583C" w:rsidP="00DD5F4B">
            <w:pPr>
              <w:rPr>
                <w:szCs w:val="24"/>
              </w:rPr>
            </w:pPr>
          </w:p>
        </w:tc>
      </w:tr>
      <w:tr w:rsidR="0058583C" w:rsidRPr="00FF2BD3" w:rsidTr="00761933">
        <w:tc>
          <w:tcPr>
            <w:tcW w:w="1069" w:type="dxa"/>
            <w:shd w:val="clear" w:color="auto" w:fill="FFFFCC"/>
          </w:tcPr>
          <w:p w:rsidR="0058583C" w:rsidRPr="00FF2BD3" w:rsidRDefault="0058583C" w:rsidP="00DD5F4B">
            <w:pPr>
              <w:rPr>
                <w:szCs w:val="24"/>
              </w:rPr>
            </w:pPr>
          </w:p>
        </w:tc>
        <w:tc>
          <w:tcPr>
            <w:tcW w:w="7828" w:type="dxa"/>
            <w:gridSpan w:val="4"/>
            <w:shd w:val="clear" w:color="auto" w:fill="FFFFCC"/>
          </w:tcPr>
          <w:p w:rsidR="0058583C" w:rsidRPr="00FF2BD3" w:rsidRDefault="0058583C" w:rsidP="00DD5F4B">
            <w:pPr>
              <w:rPr>
                <w:b/>
                <w:i/>
                <w:szCs w:val="24"/>
              </w:rPr>
            </w:pPr>
            <w:r w:rsidRPr="00FF2BD3">
              <w:rPr>
                <w:b/>
                <w:i/>
                <w:szCs w:val="24"/>
              </w:rPr>
              <w:t xml:space="preserve">Выполнено полностью                                               </w:t>
            </w:r>
          </w:p>
        </w:tc>
        <w:tc>
          <w:tcPr>
            <w:tcW w:w="2268" w:type="dxa"/>
            <w:gridSpan w:val="4"/>
            <w:shd w:val="clear" w:color="auto" w:fill="FFFFCC"/>
          </w:tcPr>
          <w:p w:rsidR="0058583C" w:rsidRPr="00B9774F" w:rsidRDefault="009F0440" w:rsidP="00AE2B2D">
            <w:pPr>
              <w:jc w:val="center"/>
              <w:rPr>
                <w:b/>
                <w:i/>
                <w:szCs w:val="24"/>
              </w:rPr>
            </w:pPr>
            <w:r>
              <w:rPr>
                <w:b/>
                <w:i/>
                <w:szCs w:val="24"/>
              </w:rPr>
              <w:t>58</w:t>
            </w:r>
            <w:r w:rsidR="00AE2B2D">
              <w:rPr>
                <w:b/>
                <w:i/>
                <w:szCs w:val="24"/>
              </w:rPr>
              <w:t xml:space="preserve">  (86</w:t>
            </w:r>
            <w:r w:rsidR="0058583C" w:rsidRPr="00B9774F">
              <w:rPr>
                <w:b/>
                <w:i/>
                <w:szCs w:val="24"/>
              </w:rPr>
              <w:t>,</w:t>
            </w:r>
            <w:r w:rsidR="008332F7">
              <w:rPr>
                <w:b/>
                <w:i/>
                <w:szCs w:val="24"/>
              </w:rPr>
              <w:t>5</w:t>
            </w:r>
            <w:r w:rsidR="0058583C" w:rsidRPr="00B9774F">
              <w:rPr>
                <w:b/>
                <w:i/>
                <w:szCs w:val="24"/>
              </w:rPr>
              <w:t>%)*</w:t>
            </w:r>
          </w:p>
        </w:tc>
        <w:tc>
          <w:tcPr>
            <w:tcW w:w="4252" w:type="dxa"/>
            <w:shd w:val="clear" w:color="auto" w:fill="FFFFCC"/>
          </w:tcPr>
          <w:p w:rsidR="0058583C" w:rsidRPr="00B9774F" w:rsidRDefault="0058583C" w:rsidP="00DD5F4B">
            <w:pPr>
              <w:rPr>
                <w:szCs w:val="24"/>
              </w:rPr>
            </w:pPr>
            <w:r w:rsidRPr="00B9774F">
              <w:rPr>
                <w:szCs w:val="24"/>
              </w:rPr>
              <w:t>* без учета предложений, срок исполнения по которым не наступил и снятых с контроля</w:t>
            </w:r>
          </w:p>
        </w:tc>
      </w:tr>
      <w:tr w:rsidR="0058583C" w:rsidRPr="00FF2BD3" w:rsidTr="00761933">
        <w:tc>
          <w:tcPr>
            <w:tcW w:w="1069" w:type="dxa"/>
            <w:shd w:val="clear" w:color="auto" w:fill="FFFFCC"/>
          </w:tcPr>
          <w:p w:rsidR="0058583C" w:rsidRPr="00FF2BD3" w:rsidRDefault="0058583C" w:rsidP="00DD5F4B">
            <w:pPr>
              <w:rPr>
                <w:szCs w:val="24"/>
              </w:rPr>
            </w:pPr>
          </w:p>
        </w:tc>
        <w:tc>
          <w:tcPr>
            <w:tcW w:w="7828" w:type="dxa"/>
            <w:gridSpan w:val="4"/>
            <w:shd w:val="clear" w:color="auto" w:fill="FFFFCC"/>
          </w:tcPr>
          <w:p w:rsidR="0058583C" w:rsidRPr="00FF2BD3" w:rsidRDefault="0058583C" w:rsidP="00DD5F4B">
            <w:pPr>
              <w:rPr>
                <w:b/>
                <w:i/>
                <w:szCs w:val="24"/>
              </w:rPr>
            </w:pPr>
            <w:r w:rsidRPr="00FF2BD3">
              <w:rPr>
                <w:b/>
                <w:i/>
                <w:szCs w:val="24"/>
              </w:rPr>
              <w:t xml:space="preserve">Выполнено частично                                                                       </w:t>
            </w:r>
          </w:p>
        </w:tc>
        <w:tc>
          <w:tcPr>
            <w:tcW w:w="2268" w:type="dxa"/>
            <w:gridSpan w:val="4"/>
            <w:shd w:val="clear" w:color="auto" w:fill="FFFFCC"/>
          </w:tcPr>
          <w:p w:rsidR="0058583C" w:rsidRPr="00B9774F" w:rsidRDefault="009F0440" w:rsidP="00AE2B2D">
            <w:pPr>
              <w:jc w:val="center"/>
              <w:rPr>
                <w:b/>
                <w:i/>
                <w:szCs w:val="24"/>
              </w:rPr>
            </w:pPr>
            <w:r>
              <w:rPr>
                <w:b/>
                <w:i/>
                <w:szCs w:val="24"/>
              </w:rPr>
              <w:t>5</w:t>
            </w:r>
            <w:r w:rsidR="00AE2B2D">
              <w:rPr>
                <w:b/>
                <w:i/>
                <w:szCs w:val="24"/>
              </w:rPr>
              <w:t xml:space="preserve">  (7</w:t>
            </w:r>
            <w:r w:rsidR="0058583C" w:rsidRPr="00B9774F">
              <w:rPr>
                <w:b/>
                <w:i/>
                <w:szCs w:val="24"/>
              </w:rPr>
              <w:t>,</w:t>
            </w:r>
            <w:r w:rsidR="00AE2B2D">
              <w:rPr>
                <w:b/>
                <w:i/>
                <w:szCs w:val="24"/>
              </w:rPr>
              <w:t>5</w:t>
            </w:r>
            <w:r w:rsidR="0058583C" w:rsidRPr="00B9774F">
              <w:rPr>
                <w:b/>
                <w:i/>
                <w:szCs w:val="24"/>
              </w:rPr>
              <w:t>%)*</w:t>
            </w:r>
          </w:p>
        </w:tc>
        <w:tc>
          <w:tcPr>
            <w:tcW w:w="4252" w:type="dxa"/>
            <w:shd w:val="clear" w:color="auto" w:fill="FFFFCC"/>
          </w:tcPr>
          <w:p w:rsidR="0058583C" w:rsidRPr="00B9774F" w:rsidRDefault="0058583C" w:rsidP="00DD5F4B">
            <w:pPr>
              <w:rPr>
                <w:szCs w:val="24"/>
              </w:rPr>
            </w:pPr>
            <w:r w:rsidRPr="00B9774F">
              <w:rPr>
                <w:szCs w:val="24"/>
              </w:rPr>
              <w:t>-//-</w:t>
            </w:r>
          </w:p>
        </w:tc>
      </w:tr>
      <w:tr w:rsidR="0058583C" w:rsidRPr="00FF2BD3" w:rsidTr="00761933">
        <w:tc>
          <w:tcPr>
            <w:tcW w:w="1069" w:type="dxa"/>
            <w:shd w:val="clear" w:color="auto" w:fill="FFFFCC"/>
          </w:tcPr>
          <w:p w:rsidR="0058583C" w:rsidRPr="00FF2BD3" w:rsidRDefault="0058583C" w:rsidP="00DD5F4B">
            <w:pPr>
              <w:rPr>
                <w:szCs w:val="24"/>
              </w:rPr>
            </w:pPr>
          </w:p>
        </w:tc>
        <w:tc>
          <w:tcPr>
            <w:tcW w:w="7828" w:type="dxa"/>
            <w:gridSpan w:val="4"/>
            <w:shd w:val="clear" w:color="auto" w:fill="FFFFCC"/>
          </w:tcPr>
          <w:p w:rsidR="0058583C" w:rsidRPr="00FF2BD3" w:rsidRDefault="0058583C" w:rsidP="00DD5F4B">
            <w:pPr>
              <w:rPr>
                <w:b/>
                <w:i/>
                <w:szCs w:val="24"/>
              </w:rPr>
            </w:pPr>
            <w:r w:rsidRPr="00FF2BD3">
              <w:rPr>
                <w:b/>
                <w:i/>
                <w:szCs w:val="24"/>
              </w:rPr>
              <w:t>Находится в стадии рассмотрения</w:t>
            </w:r>
          </w:p>
        </w:tc>
        <w:tc>
          <w:tcPr>
            <w:tcW w:w="2268" w:type="dxa"/>
            <w:gridSpan w:val="4"/>
            <w:shd w:val="clear" w:color="auto" w:fill="FFFFCC"/>
          </w:tcPr>
          <w:p w:rsidR="0058583C" w:rsidRPr="00B9774F" w:rsidRDefault="009F0440" w:rsidP="00AE2B2D">
            <w:pPr>
              <w:jc w:val="center"/>
              <w:rPr>
                <w:b/>
                <w:i/>
                <w:szCs w:val="24"/>
              </w:rPr>
            </w:pPr>
            <w:r>
              <w:rPr>
                <w:b/>
                <w:i/>
                <w:szCs w:val="24"/>
              </w:rPr>
              <w:t>4</w:t>
            </w:r>
            <w:r w:rsidR="0058583C" w:rsidRPr="00B9774F">
              <w:rPr>
                <w:b/>
                <w:i/>
                <w:szCs w:val="24"/>
              </w:rPr>
              <w:t>(</w:t>
            </w:r>
            <w:r w:rsidR="00AE2B2D">
              <w:rPr>
                <w:b/>
                <w:i/>
                <w:szCs w:val="24"/>
              </w:rPr>
              <w:t>6</w:t>
            </w:r>
            <w:r w:rsidR="0058583C" w:rsidRPr="00B9774F">
              <w:rPr>
                <w:b/>
                <w:i/>
                <w:szCs w:val="24"/>
              </w:rPr>
              <w:t>,</w:t>
            </w:r>
            <w:r w:rsidR="00AE2B2D">
              <w:rPr>
                <w:b/>
                <w:i/>
                <w:szCs w:val="24"/>
              </w:rPr>
              <w:t>0</w:t>
            </w:r>
            <w:r w:rsidR="0058583C" w:rsidRPr="00B9774F">
              <w:rPr>
                <w:b/>
                <w:i/>
                <w:szCs w:val="24"/>
              </w:rPr>
              <w:t>%)*</w:t>
            </w:r>
          </w:p>
        </w:tc>
        <w:tc>
          <w:tcPr>
            <w:tcW w:w="4252" w:type="dxa"/>
            <w:shd w:val="clear" w:color="auto" w:fill="FFFFCC"/>
          </w:tcPr>
          <w:p w:rsidR="0058583C" w:rsidRPr="00B9774F" w:rsidRDefault="0058583C" w:rsidP="00DD5F4B">
            <w:pPr>
              <w:rPr>
                <w:szCs w:val="24"/>
              </w:rPr>
            </w:pPr>
            <w:r w:rsidRPr="00B9774F">
              <w:rPr>
                <w:szCs w:val="24"/>
              </w:rPr>
              <w:t>-//-</w:t>
            </w:r>
          </w:p>
        </w:tc>
      </w:tr>
    </w:tbl>
    <w:p w:rsidR="008C0421" w:rsidRDefault="008C0421"/>
    <w:p w:rsidR="000C3979" w:rsidRDefault="000C3979"/>
    <w:p w:rsidR="000C3979" w:rsidRDefault="000C3979" w:rsidP="000C3979">
      <w:pPr>
        <w:pStyle w:val="a5"/>
        <w:outlineLvl w:val="0"/>
        <w:rPr>
          <w:b/>
        </w:rPr>
      </w:pPr>
      <w:r>
        <w:rPr>
          <w:b/>
        </w:rPr>
        <w:t xml:space="preserve">Заместитель председателя </w:t>
      </w:r>
    </w:p>
    <w:p w:rsidR="000C3979" w:rsidRDefault="000C3979" w:rsidP="000C3979">
      <w:pPr>
        <w:pStyle w:val="a5"/>
        <w:outlineLvl w:val="0"/>
        <w:rPr>
          <w:b/>
        </w:rPr>
      </w:pPr>
      <w:r>
        <w:rPr>
          <w:b/>
        </w:rPr>
        <w:t xml:space="preserve">контрольно-счетной палаты </w:t>
      </w:r>
    </w:p>
    <w:p w:rsidR="000C3979" w:rsidRDefault="000C3979" w:rsidP="000C3979">
      <w:pPr>
        <w:pStyle w:val="a5"/>
        <w:outlineLvl w:val="0"/>
      </w:pPr>
      <w:r>
        <w:rPr>
          <w:b/>
        </w:rPr>
        <w:t>Волгоградской области</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Л.М. </w:t>
      </w:r>
      <w:proofErr w:type="spellStart"/>
      <w:r>
        <w:rPr>
          <w:b/>
        </w:rPr>
        <w:t>Горгоцкая</w:t>
      </w:r>
      <w:proofErr w:type="spellEnd"/>
    </w:p>
    <w:p w:rsidR="002952EF" w:rsidRDefault="002952EF" w:rsidP="000C3979">
      <w:pPr>
        <w:rPr>
          <w:b/>
        </w:rPr>
      </w:pPr>
    </w:p>
    <w:sectPr w:rsidR="002952EF" w:rsidSect="00761933">
      <w:headerReference w:type="even" r:id="rId10"/>
      <w:headerReference w:type="default" r:id="rId11"/>
      <w:footerReference w:type="even" r:id="rId12"/>
      <w:pgSz w:w="16838" w:h="11906" w:orient="landscape" w:code="9"/>
      <w:pgMar w:top="1276" w:right="96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28A" w:rsidRDefault="005F528A">
      <w:r>
        <w:separator/>
      </w:r>
    </w:p>
  </w:endnote>
  <w:endnote w:type="continuationSeparator" w:id="0">
    <w:p w:rsidR="005F528A" w:rsidRDefault="005F52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ﻳ￨‮ﳲﻳ?‮༏">
    <w:altName w:val="MS Mincho"/>
    <w:panose1 w:val="00000000000000000000"/>
    <w:charset w:val="80"/>
    <w:family w:val="roman"/>
    <w:notTrueType/>
    <w:pitch w:val="default"/>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33" w:rsidRDefault="0044524F" w:rsidP="0053472D">
    <w:pPr>
      <w:pStyle w:val="a9"/>
      <w:framePr w:wrap="around" w:vAnchor="text" w:hAnchor="margin" w:xAlign="center" w:y="1"/>
      <w:rPr>
        <w:rStyle w:val="a4"/>
      </w:rPr>
    </w:pPr>
    <w:r>
      <w:rPr>
        <w:rStyle w:val="a4"/>
      </w:rPr>
      <w:fldChar w:fldCharType="begin"/>
    </w:r>
    <w:r w:rsidR="00761933">
      <w:rPr>
        <w:rStyle w:val="a4"/>
      </w:rPr>
      <w:instrText xml:space="preserve">PAGE  </w:instrText>
    </w:r>
    <w:r>
      <w:rPr>
        <w:rStyle w:val="a4"/>
      </w:rPr>
      <w:fldChar w:fldCharType="end"/>
    </w:r>
  </w:p>
  <w:p w:rsidR="00761933" w:rsidRDefault="0076193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28A" w:rsidRDefault="005F528A">
      <w:r>
        <w:separator/>
      </w:r>
    </w:p>
  </w:footnote>
  <w:footnote w:type="continuationSeparator" w:id="0">
    <w:p w:rsidR="005F528A" w:rsidRDefault="005F52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933" w:rsidRDefault="0044524F" w:rsidP="00094505">
    <w:pPr>
      <w:pStyle w:val="a3"/>
      <w:framePr w:wrap="around" w:vAnchor="text" w:hAnchor="margin" w:xAlign="center" w:y="1"/>
      <w:rPr>
        <w:rStyle w:val="a4"/>
      </w:rPr>
    </w:pPr>
    <w:r>
      <w:rPr>
        <w:rStyle w:val="a4"/>
      </w:rPr>
      <w:fldChar w:fldCharType="begin"/>
    </w:r>
    <w:r w:rsidR="00761933">
      <w:rPr>
        <w:rStyle w:val="a4"/>
      </w:rPr>
      <w:instrText xml:space="preserve">PAGE  </w:instrText>
    </w:r>
    <w:r>
      <w:rPr>
        <w:rStyle w:val="a4"/>
      </w:rPr>
      <w:fldChar w:fldCharType="end"/>
    </w:r>
  </w:p>
  <w:p w:rsidR="00761933" w:rsidRDefault="0076193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77219"/>
      <w:docPartObj>
        <w:docPartGallery w:val="Page Numbers (Margins)"/>
        <w:docPartUnique/>
      </w:docPartObj>
    </w:sdtPr>
    <w:sdtContent>
      <w:p w:rsidR="00761933" w:rsidRDefault="0044524F">
        <w:pPr>
          <w:pStyle w:val="a3"/>
        </w:pPr>
        <w:r>
          <w:rPr>
            <w:noProof/>
            <w:lang w:eastAsia="zh-TW"/>
          </w:rPr>
          <w:pict>
            <v:rect id="_x0000_s3073" style="position:absolute;margin-left:0;margin-top:0;width:57.55pt;height:25.95pt;z-index:251660288;mso-width-percent:800;mso-position-horizontal:left;mso-position-horizontal-relative:left-margin-area;mso-position-vertical:center;mso-position-vertical-relative:margin;mso-width-percent:800;mso-width-relative:left-margin-area" o:allowincell="f" stroked="f">
              <v:textbox>
                <w:txbxContent>
                  <w:p w:rsidR="00761933" w:rsidRDefault="0044524F">
                    <w:pPr>
                      <w:pBdr>
                        <w:bottom w:val="single" w:sz="4" w:space="1" w:color="auto"/>
                      </w:pBdr>
                      <w:jc w:val="right"/>
                    </w:pPr>
                    <w:fldSimple w:instr=" PAGE   \* MERGEFORMAT ">
                      <w:r w:rsidR="000C3979">
                        <w:rPr>
                          <w:noProof/>
                        </w:rPr>
                        <w:t>30</w:t>
                      </w:r>
                    </w:fldSimple>
                  </w:p>
                </w:txbxContent>
              </v:textbox>
              <w10:wrap anchorx="margin"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0F69"/>
    <w:multiLevelType w:val="multilevel"/>
    <w:tmpl w:val="AB349168"/>
    <w:lvl w:ilvl="0">
      <w:start w:val="2"/>
      <w:numFmt w:val="decimal"/>
      <w:lvlText w:val="%1."/>
      <w:lvlJc w:val="left"/>
      <w:pPr>
        <w:ind w:left="660" w:hanging="660"/>
      </w:pPr>
      <w:rPr>
        <w:rFonts w:eastAsiaTheme="minorHAnsi" w:hint="default"/>
      </w:rPr>
    </w:lvl>
    <w:lvl w:ilvl="1">
      <w:start w:val="1"/>
      <w:numFmt w:val="decimal"/>
      <w:lvlText w:val="%1.%2."/>
      <w:lvlJc w:val="left"/>
      <w:pPr>
        <w:ind w:left="1145" w:hanging="660"/>
      </w:pPr>
      <w:rPr>
        <w:rFonts w:eastAsiaTheme="minorHAnsi" w:hint="default"/>
      </w:rPr>
    </w:lvl>
    <w:lvl w:ilvl="2">
      <w:start w:val="1"/>
      <w:numFmt w:val="decimal"/>
      <w:lvlText w:val="%1.%2.%3."/>
      <w:lvlJc w:val="left"/>
      <w:pPr>
        <w:ind w:left="1690" w:hanging="720"/>
      </w:pPr>
      <w:rPr>
        <w:rFonts w:eastAsiaTheme="minorHAnsi" w:hint="default"/>
      </w:rPr>
    </w:lvl>
    <w:lvl w:ilvl="3">
      <w:start w:val="2"/>
      <w:numFmt w:val="decimal"/>
      <w:lvlText w:val="%1.%2.%3.%4."/>
      <w:lvlJc w:val="left"/>
      <w:pPr>
        <w:ind w:left="2175" w:hanging="720"/>
      </w:pPr>
      <w:rPr>
        <w:rFonts w:eastAsiaTheme="minorHAnsi" w:hint="default"/>
      </w:rPr>
    </w:lvl>
    <w:lvl w:ilvl="4">
      <w:start w:val="1"/>
      <w:numFmt w:val="decimal"/>
      <w:lvlText w:val="%1.%2.%3.%4.%5."/>
      <w:lvlJc w:val="left"/>
      <w:pPr>
        <w:ind w:left="3020" w:hanging="1080"/>
      </w:pPr>
      <w:rPr>
        <w:rFonts w:eastAsiaTheme="minorHAnsi" w:hint="default"/>
      </w:rPr>
    </w:lvl>
    <w:lvl w:ilvl="5">
      <w:start w:val="1"/>
      <w:numFmt w:val="decimal"/>
      <w:lvlText w:val="%1.%2.%3.%4.%5.%6."/>
      <w:lvlJc w:val="left"/>
      <w:pPr>
        <w:ind w:left="3505" w:hanging="1080"/>
      </w:pPr>
      <w:rPr>
        <w:rFonts w:eastAsiaTheme="minorHAnsi" w:hint="default"/>
      </w:rPr>
    </w:lvl>
    <w:lvl w:ilvl="6">
      <w:start w:val="1"/>
      <w:numFmt w:val="decimal"/>
      <w:lvlText w:val="%1.%2.%3.%4.%5.%6.%7."/>
      <w:lvlJc w:val="left"/>
      <w:pPr>
        <w:ind w:left="4350" w:hanging="1440"/>
      </w:pPr>
      <w:rPr>
        <w:rFonts w:eastAsiaTheme="minorHAnsi" w:hint="default"/>
      </w:rPr>
    </w:lvl>
    <w:lvl w:ilvl="7">
      <w:start w:val="1"/>
      <w:numFmt w:val="decimal"/>
      <w:lvlText w:val="%1.%2.%3.%4.%5.%6.%7.%8."/>
      <w:lvlJc w:val="left"/>
      <w:pPr>
        <w:ind w:left="4835" w:hanging="1440"/>
      </w:pPr>
      <w:rPr>
        <w:rFonts w:eastAsiaTheme="minorHAnsi" w:hint="default"/>
      </w:rPr>
    </w:lvl>
    <w:lvl w:ilvl="8">
      <w:start w:val="1"/>
      <w:numFmt w:val="decimal"/>
      <w:lvlText w:val="%1.%2.%3.%4.%5.%6.%7.%8.%9."/>
      <w:lvlJc w:val="left"/>
      <w:pPr>
        <w:ind w:left="5680" w:hanging="1800"/>
      </w:pPr>
      <w:rPr>
        <w:rFonts w:eastAsiaTheme="minorHAnsi" w:hint="default"/>
      </w:rPr>
    </w:lvl>
  </w:abstractNum>
  <w:abstractNum w:abstractNumId="1">
    <w:nsid w:val="137E0E97"/>
    <w:multiLevelType w:val="multilevel"/>
    <w:tmpl w:val="D8CED7A8"/>
    <w:lvl w:ilvl="0">
      <w:start w:val="2"/>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19AC16E1"/>
    <w:multiLevelType w:val="multilevel"/>
    <w:tmpl w:val="F9D85720"/>
    <w:lvl w:ilvl="0">
      <w:start w:val="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4"/>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487FDB"/>
    <w:multiLevelType w:val="hybridMultilevel"/>
    <w:tmpl w:val="EDCC3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515B5D"/>
    <w:multiLevelType w:val="hybridMultilevel"/>
    <w:tmpl w:val="F9A4A042"/>
    <w:lvl w:ilvl="0" w:tplc="04190001">
      <w:start w:val="1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7E17BA"/>
    <w:multiLevelType w:val="multilevel"/>
    <w:tmpl w:val="F310452C"/>
    <w:lvl w:ilvl="0">
      <w:start w:val="2"/>
      <w:numFmt w:val="decimal"/>
      <w:lvlText w:val="%1."/>
      <w:lvlJc w:val="left"/>
      <w:pPr>
        <w:ind w:left="360" w:hanging="360"/>
      </w:pPr>
      <w:rPr>
        <w:rFonts w:eastAsia="Times New Roman" w:hint="default"/>
      </w:rPr>
    </w:lvl>
    <w:lvl w:ilvl="1">
      <w:start w:val="3"/>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6">
    <w:nsid w:val="311F2BB0"/>
    <w:multiLevelType w:val="multilevel"/>
    <w:tmpl w:val="24F4EFAC"/>
    <w:lvl w:ilvl="0">
      <w:start w:val="1"/>
      <w:numFmt w:val="decimal"/>
      <w:lvlText w:val="%1."/>
      <w:lvlJc w:val="left"/>
      <w:pPr>
        <w:ind w:left="1211" w:hanging="360"/>
      </w:pPr>
      <w:rPr>
        <w:rFonts w:cs="Times New Roman" w:hint="default"/>
      </w:rPr>
    </w:lvl>
    <w:lvl w:ilvl="1">
      <w:start w:val="1"/>
      <w:numFmt w:val="decimal"/>
      <w:isLgl/>
      <w:lvlText w:val="%1.%2."/>
      <w:lvlJc w:val="left"/>
      <w:pPr>
        <w:ind w:left="1240" w:hanging="360"/>
      </w:pPr>
      <w:rPr>
        <w:rFonts w:cs="Times New Roman" w:hint="default"/>
        <w:color w:val="1D1D1D"/>
      </w:rPr>
    </w:lvl>
    <w:lvl w:ilvl="2">
      <w:start w:val="1"/>
      <w:numFmt w:val="decimal"/>
      <w:isLgl/>
      <w:lvlText w:val="%1.%2.%3."/>
      <w:lvlJc w:val="left"/>
      <w:pPr>
        <w:ind w:left="1571" w:hanging="720"/>
      </w:pPr>
      <w:rPr>
        <w:rFonts w:cs="Times New Roman" w:hint="default"/>
        <w:color w:val="1D1D1D"/>
      </w:rPr>
    </w:lvl>
    <w:lvl w:ilvl="3">
      <w:start w:val="1"/>
      <w:numFmt w:val="decimal"/>
      <w:isLgl/>
      <w:lvlText w:val="%1.%2.%3.%4."/>
      <w:lvlJc w:val="left"/>
      <w:pPr>
        <w:ind w:left="1571" w:hanging="720"/>
      </w:pPr>
      <w:rPr>
        <w:rFonts w:cs="Times New Roman" w:hint="default"/>
        <w:color w:val="1D1D1D"/>
      </w:rPr>
    </w:lvl>
    <w:lvl w:ilvl="4">
      <w:start w:val="1"/>
      <w:numFmt w:val="decimal"/>
      <w:isLgl/>
      <w:lvlText w:val="%1.%2.%3.%4.%5."/>
      <w:lvlJc w:val="left"/>
      <w:pPr>
        <w:ind w:left="1931" w:hanging="1080"/>
      </w:pPr>
      <w:rPr>
        <w:rFonts w:cs="Times New Roman" w:hint="default"/>
        <w:color w:val="1D1D1D"/>
      </w:rPr>
    </w:lvl>
    <w:lvl w:ilvl="5">
      <w:start w:val="1"/>
      <w:numFmt w:val="decimal"/>
      <w:isLgl/>
      <w:lvlText w:val="%1.%2.%3.%4.%5.%6."/>
      <w:lvlJc w:val="left"/>
      <w:pPr>
        <w:ind w:left="1931" w:hanging="1080"/>
      </w:pPr>
      <w:rPr>
        <w:rFonts w:cs="Times New Roman" w:hint="default"/>
        <w:color w:val="1D1D1D"/>
      </w:rPr>
    </w:lvl>
    <w:lvl w:ilvl="6">
      <w:start w:val="1"/>
      <w:numFmt w:val="decimal"/>
      <w:isLgl/>
      <w:lvlText w:val="%1.%2.%3.%4.%5.%6.%7."/>
      <w:lvlJc w:val="left"/>
      <w:pPr>
        <w:ind w:left="2291" w:hanging="1440"/>
      </w:pPr>
      <w:rPr>
        <w:rFonts w:cs="Times New Roman" w:hint="default"/>
        <w:color w:val="1D1D1D"/>
      </w:rPr>
    </w:lvl>
    <w:lvl w:ilvl="7">
      <w:start w:val="1"/>
      <w:numFmt w:val="decimal"/>
      <w:isLgl/>
      <w:lvlText w:val="%1.%2.%3.%4.%5.%6.%7.%8."/>
      <w:lvlJc w:val="left"/>
      <w:pPr>
        <w:ind w:left="2291" w:hanging="1440"/>
      </w:pPr>
      <w:rPr>
        <w:rFonts w:cs="Times New Roman" w:hint="default"/>
        <w:color w:val="1D1D1D"/>
      </w:rPr>
    </w:lvl>
    <w:lvl w:ilvl="8">
      <w:start w:val="1"/>
      <w:numFmt w:val="decimal"/>
      <w:isLgl/>
      <w:lvlText w:val="%1.%2.%3.%4.%5.%6.%7.%8.%9."/>
      <w:lvlJc w:val="left"/>
      <w:pPr>
        <w:ind w:left="2651" w:hanging="1800"/>
      </w:pPr>
      <w:rPr>
        <w:rFonts w:cs="Times New Roman" w:hint="default"/>
        <w:color w:val="1D1D1D"/>
      </w:rPr>
    </w:lvl>
  </w:abstractNum>
  <w:abstractNum w:abstractNumId="7">
    <w:nsid w:val="40E26CA7"/>
    <w:multiLevelType w:val="multilevel"/>
    <w:tmpl w:val="85849A6C"/>
    <w:lvl w:ilvl="0">
      <w:start w:val="1"/>
      <w:numFmt w:val="decimal"/>
      <w:lvlText w:val="%1."/>
      <w:lvlJc w:val="left"/>
      <w:pPr>
        <w:ind w:left="1410" w:hanging="705"/>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5" w:hanging="720"/>
      </w:pPr>
      <w:rPr>
        <w:rFonts w:hint="default"/>
      </w:rPr>
    </w:lvl>
    <w:lvl w:ilvl="3">
      <w:start w:val="1"/>
      <w:numFmt w:val="decimal"/>
      <w:isLgl/>
      <w:lvlText w:val="%1.%2.%3.%4."/>
      <w:lvlJc w:val="left"/>
      <w:pPr>
        <w:ind w:left="1470"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35"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25" w:hanging="1800"/>
      </w:pPr>
      <w:rPr>
        <w:rFonts w:hint="default"/>
      </w:rPr>
    </w:lvl>
  </w:abstractNum>
  <w:abstractNum w:abstractNumId="8">
    <w:nsid w:val="4BCD4ECE"/>
    <w:multiLevelType w:val="hybridMultilevel"/>
    <w:tmpl w:val="BB2E8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395F51"/>
    <w:multiLevelType w:val="hybridMultilevel"/>
    <w:tmpl w:val="32E4E048"/>
    <w:lvl w:ilvl="0" w:tplc="04190001">
      <w:start w:val="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455BB0"/>
    <w:multiLevelType w:val="multilevel"/>
    <w:tmpl w:val="4C6C25B2"/>
    <w:lvl w:ilvl="0">
      <w:start w:val="2"/>
      <w:numFmt w:val="decimal"/>
      <w:lvlText w:val="%1"/>
      <w:lvlJc w:val="left"/>
      <w:pPr>
        <w:ind w:left="360" w:hanging="360"/>
      </w:pPr>
      <w:rPr>
        <w:rFonts w:eastAsiaTheme="minorEastAsia" w:hint="default"/>
      </w:rPr>
    </w:lvl>
    <w:lvl w:ilvl="1">
      <w:start w:val="1"/>
      <w:numFmt w:val="decimal"/>
      <w:lvlText w:val="%1.%2"/>
      <w:lvlJc w:val="left"/>
      <w:pPr>
        <w:ind w:left="1040" w:hanging="360"/>
      </w:pPr>
      <w:rPr>
        <w:rFonts w:eastAsiaTheme="minorEastAsia" w:hint="default"/>
      </w:rPr>
    </w:lvl>
    <w:lvl w:ilvl="2">
      <w:start w:val="1"/>
      <w:numFmt w:val="decimal"/>
      <w:lvlText w:val="%1.%2.%3"/>
      <w:lvlJc w:val="left"/>
      <w:pPr>
        <w:ind w:left="2080" w:hanging="720"/>
      </w:pPr>
      <w:rPr>
        <w:rFonts w:eastAsiaTheme="minorEastAsia" w:hint="default"/>
      </w:rPr>
    </w:lvl>
    <w:lvl w:ilvl="3">
      <w:start w:val="1"/>
      <w:numFmt w:val="decimal"/>
      <w:lvlText w:val="%1.%2.%3.%4"/>
      <w:lvlJc w:val="left"/>
      <w:pPr>
        <w:ind w:left="2760" w:hanging="720"/>
      </w:pPr>
      <w:rPr>
        <w:rFonts w:eastAsiaTheme="minorEastAsia" w:hint="default"/>
      </w:rPr>
    </w:lvl>
    <w:lvl w:ilvl="4">
      <w:start w:val="1"/>
      <w:numFmt w:val="decimal"/>
      <w:lvlText w:val="%1.%2.%3.%4.%5"/>
      <w:lvlJc w:val="left"/>
      <w:pPr>
        <w:ind w:left="3800" w:hanging="1080"/>
      </w:pPr>
      <w:rPr>
        <w:rFonts w:eastAsiaTheme="minorEastAsia" w:hint="default"/>
      </w:rPr>
    </w:lvl>
    <w:lvl w:ilvl="5">
      <w:start w:val="1"/>
      <w:numFmt w:val="decimal"/>
      <w:lvlText w:val="%1.%2.%3.%4.%5.%6"/>
      <w:lvlJc w:val="left"/>
      <w:pPr>
        <w:ind w:left="4480" w:hanging="1080"/>
      </w:pPr>
      <w:rPr>
        <w:rFonts w:eastAsiaTheme="minorEastAsia" w:hint="default"/>
      </w:rPr>
    </w:lvl>
    <w:lvl w:ilvl="6">
      <w:start w:val="1"/>
      <w:numFmt w:val="decimal"/>
      <w:lvlText w:val="%1.%2.%3.%4.%5.%6.%7"/>
      <w:lvlJc w:val="left"/>
      <w:pPr>
        <w:ind w:left="5520" w:hanging="1440"/>
      </w:pPr>
      <w:rPr>
        <w:rFonts w:eastAsiaTheme="minorEastAsia" w:hint="default"/>
      </w:rPr>
    </w:lvl>
    <w:lvl w:ilvl="7">
      <w:start w:val="1"/>
      <w:numFmt w:val="decimal"/>
      <w:lvlText w:val="%1.%2.%3.%4.%5.%6.%7.%8"/>
      <w:lvlJc w:val="left"/>
      <w:pPr>
        <w:ind w:left="6200" w:hanging="1440"/>
      </w:pPr>
      <w:rPr>
        <w:rFonts w:eastAsiaTheme="minorEastAsia" w:hint="default"/>
      </w:rPr>
    </w:lvl>
    <w:lvl w:ilvl="8">
      <w:start w:val="1"/>
      <w:numFmt w:val="decimal"/>
      <w:lvlText w:val="%1.%2.%3.%4.%5.%6.%7.%8.%9"/>
      <w:lvlJc w:val="left"/>
      <w:pPr>
        <w:ind w:left="7240" w:hanging="1800"/>
      </w:pPr>
      <w:rPr>
        <w:rFonts w:eastAsiaTheme="minorEastAsia" w:hint="default"/>
      </w:rPr>
    </w:lvl>
  </w:abstractNum>
  <w:abstractNum w:abstractNumId="11">
    <w:nsid w:val="5E1B7033"/>
    <w:multiLevelType w:val="multilevel"/>
    <w:tmpl w:val="33B62074"/>
    <w:lvl w:ilvl="0">
      <w:start w:val="2"/>
      <w:numFmt w:val="decimal"/>
      <w:lvlText w:val="%1."/>
      <w:lvlJc w:val="left"/>
      <w:pPr>
        <w:ind w:left="660" w:hanging="660"/>
      </w:pPr>
      <w:rPr>
        <w:rFonts w:hint="default"/>
      </w:rPr>
    </w:lvl>
    <w:lvl w:ilvl="1">
      <w:start w:val="1"/>
      <w:numFmt w:val="decimal"/>
      <w:lvlText w:val="%1.%2."/>
      <w:lvlJc w:val="left"/>
      <w:pPr>
        <w:ind w:left="1223" w:hanging="660"/>
      </w:pPr>
      <w:rPr>
        <w:rFonts w:hint="default"/>
      </w:rPr>
    </w:lvl>
    <w:lvl w:ilvl="2">
      <w:start w:val="2"/>
      <w:numFmt w:val="decimal"/>
      <w:lvlText w:val="%1.%2.%3."/>
      <w:lvlJc w:val="left"/>
      <w:pPr>
        <w:ind w:left="1846" w:hanging="720"/>
      </w:pPr>
      <w:rPr>
        <w:rFonts w:hint="default"/>
      </w:rPr>
    </w:lvl>
    <w:lvl w:ilvl="3">
      <w:start w:val="1"/>
      <w:numFmt w:val="decimal"/>
      <w:lvlText w:val="%1.%2.%3.%4."/>
      <w:lvlJc w:val="left"/>
      <w:pPr>
        <w:ind w:left="2409" w:hanging="720"/>
      </w:pPr>
      <w:rPr>
        <w:rFonts w:hint="default"/>
      </w:rPr>
    </w:lvl>
    <w:lvl w:ilvl="4">
      <w:start w:val="1"/>
      <w:numFmt w:val="decimal"/>
      <w:lvlText w:val="%1.%2.%3.%4.%5."/>
      <w:lvlJc w:val="left"/>
      <w:pPr>
        <w:ind w:left="3332" w:hanging="1080"/>
      </w:pPr>
      <w:rPr>
        <w:rFonts w:hint="default"/>
      </w:rPr>
    </w:lvl>
    <w:lvl w:ilvl="5">
      <w:start w:val="1"/>
      <w:numFmt w:val="decimal"/>
      <w:lvlText w:val="%1.%2.%3.%4.%5.%6."/>
      <w:lvlJc w:val="left"/>
      <w:pPr>
        <w:ind w:left="3895" w:hanging="1080"/>
      </w:pPr>
      <w:rPr>
        <w:rFonts w:hint="default"/>
      </w:rPr>
    </w:lvl>
    <w:lvl w:ilvl="6">
      <w:start w:val="1"/>
      <w:numFmt w:val="decimal"/>
      <w:lvlText w:val="%1.%2.%3.%4.%5.%6.%7."/>
      <w:lvlJc w:val="left"/>
      <w:pPr>
        <w:ind w:left="4818" w:hanging="1440"/>
      </w:pPr>
      <w:rPr>
        <w:rFonts w:hint="default"/>
      </w:rPr>
    </w:lvl>
    <w:lvl w:ilvl="7">
      <w:start w:val="1"/>
      <w:numFmt w:val="decimal"/>
      <w:lvlText w:val="%1.%2.%3.%4.%5.%6.%7.%8."/>
      <w:lvlJc w:val="left"/>
      <w:pPr>
        <w:ind w:left="5381" w:hanging="1440"/>
      </w:pPr>
      <w:rPr>
        <w:rFonts w:hint="default"/>
      </w:rPr>
    </w:lvl>
    <w:lvl w:ilvl="8">
      <w:start w:val="1"/>
      <w:numFmt w:val="decimal"/>
      <w:lvlText w:val="%1.%2.%3.%4.%5.%6.%7.%8.%9."/>
      <w:lvlJc w:val="left"/>
      <w:pPr>
        <w:ind w:left="6304" w:hanging="1800"/>
      </w:pPr>
      <w:rPr>
        <w:rFonts w:hint="default"/>
      </w:rPr>
    </w:lvl>
  </w:abstractNum>
  <w:abstractNum w:abstractNumId="12">
    <w:nsid w:val="64FA133C"/>
    <w:multiLevelType w:val="multilevel"/>
    <w:tmpl w:val="47921CA0"/>
    <w:lvl w:ilvl="0">
      <w:start w:val="2"/>
      <w:numFmt w:val="decimal"/>
      <w:lvlText w:val="%1"/>
      <w:lvlJc w:val="left"/>
      <w:pPr>
        <w:ind w:left="480" w:hanging="480"/>
      </w:pPr>
      <w:rPr>
        <w:rFonts w:hint="default"/>
      </w:rPr>
    </w:lvl>
    <w:lvl w:ilvl="1">
      <w:start w:val="2"/>
      <w:numFmt w:val="decimal"/>
      <w:lvlText w:val="%1.%2"/>
      <w:lvlJc w:val="left"/>
      <w:pPr>
        <w:ind w:left="911" w:hanging="48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13">
    <w:nsid w:val="65AE7DCC"/>
    <w:multiLevelType w:val="multilevel"/>
    <w:tmpl w:val="7B724580"/>
    <w:lvl w:ilvl="0">
      <w:start w:val="2"/>
      <w:numFmt w:val="decimal"/>
      <w:lvlText w:val="%1"/>
      <w:lvlJc w:val="left"/>
      <w:pPr>
        <w:ind w:left="600" w:hanging="600"/>
      </w:pPr>
      <w:rPr>
        <w:rFonts w:hint="default"/>
      </w:rPr>
    </w:lvl>
    <w:lvl w:ilvl="1">
      <w:start w:val="1"/>
      <w:numFmt w:val="decimal"/>
      <w:lvlText w:val="%1.%2"/>
      <w:lvlJc w:val="left"/>
      <w:pPr>
        <w:ind w:left="1163" w:hanging="600"/>
      </w:pPr>
      <w:rPr>
        <w:rFonts w:hint="default"/>
      </w:rPr>
    </w:lvl>
    <w:lvl w:ilvl="2">
      <w:start w:val="1"/>
      <w:numFmt w:val="decimal"/>
      <w:lvlText w:val="%1.%2.%3"/>
      <w:lvlJc w:val="left"/>
      <w:pPr>
        <w:ind w:left="1846" w:hanging="720"/>
      </w:pPr>
      <w:rPr>
        <w:rFonts w:hint="default"/>
      </w:rPr>
    </w:lvl>
    <w:lvl w:ilvl="3">
      <w:start w:val="4"/>
      <w:numFmt w:val="decimal"/>
      <w:lvlText w:val="%1.%2.%3.%4"/>
      <w:lvlJc w:val="left"/>
      <w:pPr>
        <w:ind w:left="2409" w:hanging="720"/>
      </w:pPr>
      <w:rPr>
        <w:rFonts w:hint="default"/>
      </w:rPr>
    </w:lvl>
    <w:lvl w:ilvl="4">
      <w:start w:val="1"/>
      <w:numFmt w:val="decimal"/>
      <w:lvlText w:val="%1.%2.%3.%4.%5"/>
      <w:lvlJc w:val="left"/>
      <w:pPr>
        <w:ind w:left="3332" w:hanging="1080"/>
      </w:pPr>
      <w:rPr>
        <w:rFonts w:hint="default"/>
      </w:rPr>
    </w:lvl>
    <w:lvl w:ilvl="5">
      <w:start w:val="1"/>
      <w:numFmt w:val="decimal"/>
      <w:lvlText w:val="%1.%2.%3.%4.%5.%6"/>
      <w:lvlJc w:val="left"/>
      <w:pPr>
        <w:ind w:left="3895" w:hanging="1080"/>
      </w:pPr>
      <w:rPr>
        <w:rFonts w:hint="default"/>
      </w:rPr>
    </w:lvl>
    <w:lvl w:ilvl="6">
      <w:start w:val="1"/>
      <w:numFmt w:val="decimal"/>
      <w:lvlText w:val="%1.%2.%3.%4.%5.%6.%7"/>
      <w:lvlJc w:val="left"/>
      <w:pPr>
        <w:ind w:left="4818" w:hanging="1440"/>
      </w:pPr>
      <w:rPr>
        <w:rFonts w:hint="default"/>
      </w:rPr>
    </w:lvl>
    <w:lvl w:ilvl="7">
      <w:start w:val="1"/>
      <w:numFmt w:val="decimal"/>
      <w:lvlText w:val="%1.%2.%3.%4.%5.%6.%7.%8"/>
      <w:lvlJc w:val="left"/>
      <w:pPr>
        <w:ind w:left="5381" w:hanging="1440"/>
      </w:pPr>
      <w:rPr>
        <w:rFonts w:hint="default"/>
      </w:rPr>
    </w:lvl>
    <w:lvl w:ilvl="8">
      <w:start w:val="1"/>
      <w:numFmt w:val="decimal"/>
      <w:lvlText w:val="%1.%2.%3.%4.%5.%6.%7.%8.%9"/>
      <w:lvlJc w:val="left"/>
      <w:pPr>
        <w:ind w:left="5944" w:hanging="1440"/>
      </w:pPr>
      <w:rPr>
        <w:rFonts w:hint="default"/>
      </w:rPr>
    </w:lvl>
  </w:abstractNum>
  <w:abstractNum w:abstractNumId="14">
    <w:nsid w:val="66581182"/>
    <w:multiLevelType w:val="hybridMultilevel"/>
    <w:tmpl w:val="C128C8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A796EF1"/>
    <w:multiLevelType w:val="multilevel"/>
    <w:tmpl w:val="C2167174"/>
    <w:lvl w:ilvl="0">
      <w:start w:val="2"/>
      <w:numFmt w:val="decimal"/>
      <w:lvlText w:val="%1"/>
      <w:lvlJc w:val="left"/>
      <w:pPr>
        <w:ind w:left="600" w:hanging="600"/>
      </w:pPr>
      <w:rPr>
        <w:rFonts w:eastAsiaTheme="minorEastAsia" w:hint="default"/>
      </w:rPr>
    </w:lvl>
    <w:lvl w:ilvl="1">
      <w:start w:val="1"/>
      <w:numFmt w:val="decimal"/>
      <w:lvlText w:val="%1.%2"/>
      <w:lvlJc w:val="left"/>
      <w:pPr>
        <w:ind w:left="1085" w:hanging="600"/>
      </w:pPr>
      <w:rPr>
        <w:rFonts w:eastAsiaTheme="minorEastAsia" w:hint="default"/>
      </w:rPr>
    </w:lvl>
    <w:lvl w:ilvl="2">
      <w:start w:val="1"/>
      <w:numFmt w:val="decimal"/>
      <w:lvlText w:val="%1.%2.%3"/>
      <w:lvlJc w:val="left"/>
      <w:pPr>
        <w:ind w:left="1690" w:hanging="720"/>
      </w:pPr>
      <w:rPr>
        <w:rFonts w:eastAsiaTheme="minorEastAsia" w:hint="default"/>
      </w:rPr>
    </w:lvl>
    <w:lvl w:ilvl="3">
      <w:start w:val="1"/>
      <w:numFmt w:val="decimal"/>
      <w:lvlText w:val="%1.%2.%3.%4"/>
      <w:lvlJc w:val="left"/>
      <w:pPr>
        <w:ind w:left="2175" w:hanging="720"/>
      </w:pPr>
      <w:rPr>
        <w:rFonts w:eastAsiaTheme="minorEastAsia" w:hint="default"/>
      </w:rPr>
    </w:lvl>
    <w:lvl w:ilvl="4">
      <w:start w:val="1"/>
      <w:numFmt w:val="decimal"/>
      <w:lvlText w:val="%1.%2.%3.%4.%5"/>
      <w:lvlJc w:val="left"/>
      <w:pPr>
        <w:ind w:left="3020" w:hanging="1080"/>
      </w:pPr>
      <w:rPr>
        <w:rFonts w:eastAsiaTheme="minorEastAsia" w:hint="default"/>
      </w:rPr>
    </w:lvl>
    <w:lvl w:ilvl="5">
      <w:start w:val="1"/>
      <w:numFmt w:val="decimal"/>
      <w:lvlText w:val="%1.%2.%3.%4.%5.%6"/>
      <w:lvlJc w:val="left"/>
      <w:pPr>
        <w:ind w:left="3505" w:hanging="1080"/>
      </w:pPr>
      <w:rPr>
        <w:rFonts w:eastAsiaTheme="minorEastAsia" w:hint="default"/>
      </w:rPr>
    </w:lvl>
    <w:lvl w:ilvl="6">
      <w:start w:val="1"/>
      <w:numFmt w:val="decimal"/>
      <w:lvlText w:val="%1.%2.%3.%4.%5.%6.%7"/>
      <w:lvlJc w:val="left"/>
      <w:pPr>
        <w:ind w:left="4350" w:hanging="1440"/>
      </w:pPr>
      <w:rPr>
        <w:rFonts w:eastAsiaTheme="minorEastAsia" w:hint="default"/>
      </w:rPr>
    </w:lvl>
    <w:lvl w:ilvl="7">
      <w:start w:val="1"/>
      <w:numFmt w:val="decimal"/>
      <w:lvlText w:val="%1.%2.%3.%4.%5.%6.%7.%8"/>
      <w:lvlJc w:val="left"/>
      <w:pPr>
        <w:ind w:left="4835" w:hanging="1440"/>
      </w:pPr>
      <w:rPr>
        <w:rFonts w:eastAsiaTheme="minorEastAsia" w:hint="default"/>
      </w:rPr>
    </w:lvl>
    <w:lvl w:ilvl="8">
      <w:start w:val="1"/>
      <w:numFmt w:val="decimal"/>
      <w:lvlText w:val="%1.%2.%3.%4.%5.%6.%7.%8.%9"/>
      <w:lvlJc w:val="left"/>
      <w:pPr>
        <w:ind w:left="5320" w:hanging="1440"/>
      </w:pPr>
      <w:rPr>
        <w:rFonts w:eastAsiaTheme="minorEastAsia" w:hint="default"/>
      </w:rPr>
    </w:lvl>
  </w:abstractNum>
  <w:abstractNum w:abstractNumId="16">
    <w:nsid w:val="705C471D"/>
    <w:multiLevelType w:val="multilevel"/>
    <w:tmpl w:val="B9687A18"/>
    <w:lvl w:ilvl="0">
      <w:start w:val="2"/>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7">
    <w:nsid w:val="77E01270"/>
    <w:multiLevelType w:val="hybridMultilevel"/>
    <w:tmpl w:val="233400EC"/>
    <w:lvl w:ilvl="0" w:tplc="04190001">
      <w:start w:val="29"/>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8"/>
  </w:num>
  <w:num w:numId="4">
    <w:abstractNumId w:val="3"/>
  </w:num>
  <w:num w:numId="5">
    <w:abstractNumId w:val="16"/>
  </w:num>
  <w:num w:numId="6">
    <w:abstractNumId w:val="6"/>
  </w:num>
  <w:num w:numId="7">
    <w:abstractNumId w:val="4"/>
  </w:num>
  <w:num w:numId="8">
    <w:abstractNumId w:val="7"/>
  </w:num>
  <w:num w:numId="9">
    <w:abstractNumId w:val="12"/>
  </w:num>
  <w:num w:numId="10">
    <w:abstractNumId w:val="1"/>
  </w:num>
  <w:num w:numId="11">
    <w:abstractNumId w:val="9"/>
  </w:num>
  <w:num w:numId="12">
    <w:abstractNumId w:val="5"/>
  </w:num>
  <w:num w:numId="13">
    <w:abstractNumId w:val="10"/>
  </w:num>
  <w:num w:numId="14">
    <w:abstractNumId w:val="15"/>
  </w:num>
  <w:num w:numId="15">
    <w:abstractNumId w:val="0"/>
  </w:num>
  <w:num w:numId="16">
    <w:abstractNumId w:val="13"/>
  </w:num>
  <w:num w:numId="17">
    <w:abstractNumId w:val="11"/>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characterSpacingControl w:val="doNotCompress"/>
  <w:hdrShapeDefaults>
    <o:shapedefaults v:ext="edit" spidmax="67586"/>
    <o:shapelayout v:ext="edit">
      <o:idmap v:ext="edit" data="3"/>
    </o:shapelayout>
  </w:hdrShapeDefaults>
  <w:footnotePr>
    <w:footnote w:id="-1"/>
    <w:footnote w:id="0"/>
  </w:footnotePr>
  <w:endnotePr>
    <w:endnote w:id="-1"/>
    <w:endnote w:id="0"/>
  </w:endnotePr>
  <w:compat/>
  <w:rsids>
    <w:rsidRoot w:val="00643C55"/>
    <w:rsid w:val="000010FE"/>
    <w:rsid w:val="000016B6"/>
    <w:rsid w:val="00001A81"/>
    <w:rsid w:val="00004B49"/>
    <w:rsid w:val="00004F2E"/>
    <w:rsid w:val="00011757"/>
    <w:rsid w:val="000143FC"/>
    <w:rsid w:val="00015058"/>
    <w:rsid w:val="00015D02"/>
    <w:rsid w:val="00016874"/>
    <w:rsid w:val="00020030"/>
    <w:rsid w:val="000228B0"/>
    <w:rsid w:val="00022AD6"/>
    <w:rsid w:val="000249E3"/>
    <w:rsid w:val="00024C90"/>
    <w:rsid w:val="00026AF7"/>
    <w:rsid w:val="00030F39"/>
    <w:rsid w:val="00032B03"/>
    <w:rsid w:val="000342B5"/>
    <w:rsid w:val="0003550C"/>
    <w:rsid w:val="00035B2F"/>
    <w:rsid w:val="00040709"/>
    <w:rsid w:val="00042E70"/>
    <w:rsid w:val="000438F5"/>
    <w:rsid w:val="000465E8"/>
    <w:rsid w:val="00050AE1"/>
    <w:rsid w:val="00055597"/>
    <w:rsid w:val="00057704"/>
    <w:rsid w:val="000606EB"/>
    <w:rsid w:val="0006221D"/>
    <w:rsid w:val="000638FF"/>
    <w:rsid w:val="00064888"/>
    <w:rsid w:val="00066E5C"/>
    <w:rsid w:val="00067C23"/>
    <w:rsid w:val="00073323"/>
    <w:rsid w:val="00075C3E"/>
    <w:rsid w:val="000767A1"/>
    <w:rsid w:val="0008077B"/>
    <w:rsid w:val="000821F9"/>
    <w:rsid w:val="000834A8"/>
    <w:rsid w:val="000849A5"/>
    <w:rsid w:val="00086074"/>
    <w:rsid w:val="00087E4D"/>
    <w:rsid w:val="00090653"/>
    <w:rsid w:val="00091D46"/>
    <w:rsid w:val="00092459"/>
    <w:rsid w:val="00092A34"/>
    <w:rsid w:val="00094505"/>
    <w:rsid w:val="00097BC9"/>
    <w:rsid w:val="00097E6F"/>
    <w:rsid w:val="00097EA7"/>
    <w:rsid w:val="000A1066"/>
    <w:rsid w:val="000A4EE5"/>
    <w:rsid w:val="000B04E9"/>
    <w:rsid w:val="000B2E6B"/>
    <w:rsid w:val="000C0832"/>
    <w:rsid w:val="000C0EDB"/>
    <w:rsid w:val="000C1427"/>
    <w:rsid w:val="000C156C"/>
    <w:rsid w:val="000C2C2E"/>
    <w:rsid w:val="000C3979"/>
    <w:rsid w:val="000C7B0B"/>
    <w:rsid w:val="000D1013"/>
    <w:rsid w:val="000D127E"/>
    <w:rsid w:val="000D2F98"/>
    <w:rsid w:val="000D4E33"/>
    <w:rsid w:val="000D5787"/>
    <w:rsid w:val="000E1BED"/>
    <w:rsid w:val="000E25A6"/>
    <w:rsid w:val="000E399C"/>
    <w:rsid w:val="000F18D8"/>
    <w:rsid w:val="000F24AB"/>
    <w:rsid w:val="001001BA"/>
    <w:rsid w:val="001003DF"/>
    <w:rsid w:val="00101186"/>
    <w:rsid w:val="0010195D"/>
    <w:rsid w:val="00103D07"/>
    <w:rsid w:val="00104F6F"/>
    <w:rsid w:val="00113D22"/>
    <w:rsid w:val="00115B1E"/>
    <w:rsid w:val="00121422"/>
    <w:rsid w:val="00121D10"/>
    <w:rsid w:val="001234CB"/>
    <w:rsid w:val="00124470"/>
    <w:rsid w:val="001254A7"/>
    <w:rsid w:val="00130925"/>
    <w:rsid w:val="001331D8"/>
    <w:rsid w:val="001362DF"/>
    <w:rsid w:val="00140AC7"/>
    <w:rsid w:val="001414DF"/>
    <w:rsid w:val="001433CC"/>
    <w:rsid w:val="00145F4C"/>
    <w:rsid w:val="00146149"/>
    <w:rsid w:val="0015129F"/>
    <w:rsid w:val="0015211A"/>
    <w:rsid w:val="00152198"/>
    <w:rsid w:val="0015278A"/>
    <w:rsid w:val="00154DD2"/>
    <w:rsid w:val="00155756"/>
    <w:rsid w:val="00161F83"/>
    <w:rsid w:val="0016205F"/>
    <w:rsid w:val="00163665"/>
    <w:rsid w:val="00163727"/>
    <w:rsid w:val="00166570"/>
    <w:rsid w:val="001676AA"/>
    <w:rsid w:val="001677B0"/>
    <w:rsid w:val="00171333"/>
    <w:rsid w:val="00171946"/>
    <w:rsid w:val="00172121"/>
    <w:rsid w:val="00172CB2"/>
    <w:rsid w:val="00176D06"/>
    <w:rsid w:val="001770E2"/>
    <w:rsid w:val="00185012"/>
    <w:rsid w:val="001850A3"/>
    <w:rsid w:val="00185639"/>
    <w:rsid w:val="001917DE"/>
    <w:rsid w:val="00193444"/>
    <w:rsid w:val="00195E61"/>
    <w:rsid w:val="001A379D"/>
    <w:rsid w:val="001A58E9"/>
    <w:rsid w:val="001A7AA1"/>
    <w:rsid w:val="001B4BD4"/>
    <w:rsid w:val="001B665A"/>
    <w:rsid w:val="001C1974"/>
    <w:rsid w:val="001C51DB"/>
    <w:rsid w:val="001D1325"/>
    <w:rsid w:val="001D50B3"/>
    <w:rsid w:val="001E0A7B"/>
    <w:rsid w:val="001E17FF"/>
    <w:rsid w:val="001E1FE7"/>
    <w:rsid w:val="001E3180"/>
    <w:rsid w:val="001E52AC"/>
    <w:rsid w:val="001E56B1"/>
    <w:rsid w:val="001E6A7F"/>
    <w:rsid w:val="001E6F62"/>
    <w:rsid w:val="001E7E0D"/>
    <w:rsid w:val="001F0444"/>
    <w:rsid w:val="001F2617"/>
    <w:rsid w:val="001F7539"/>
    <w:rsid w:val="002013EB"/>
    <w:rsid w:val="00202372"/>
    <w:rsid w:val="00205098"/>
    <w:rsid w:val="00205EE2"/>
    <w:rsid w:val="0020796A"/>
    <w:rsid w:val="00207C49"/>
    <w:rsid w:val="0021161A"/>
    <w:rsid w:val="00215421"/>
    <w:rsid w:val="00216B96"/>
    <w:rsid w:val="00216BCE"/>
    <w:rsid w:val="00220792"/>
    <w:rsid w:val="00220D0A"/>
    <w:rsid w:val="0022758E"/>
    <w:rsid w:val="00231269"/>
    <w:rsid w:val="0023128E"/>
    <w:rsid w:val="00242954"/>
    <w:rsid w:val="00250DDF"/>
    <w:rsid w:val="002519F8"/>
    <w:rsid w:val="002546FF"/>
    <w:rsid w:val="00254D07"/>
    <w:rsid w:val="00263BDB"/>
    <w:rsid w:val="00264B87"/>
    <w:rsid w:val="002678B8"/>
    <w:rsid w:val="002705C6"/>
    <w:rsid w:val="0027538C"/>
    <w:rsid w:val="00277A24"/>
    <w:rsid w:val="00280CBF"/>
    <w:rsid w:val="00281109"/>
    <w:rsid w:val="002815A4"/>
    <w:rsid w:val="00282367"/>
    <w:rsid w:val="00286F7A"/>
    <w:rsid w:val="00290C0E"/>
    <w:rsid w:val="00290F9D"/>
    <w:rsid w:val="00292B61"/>
    <w:rsid w:val="00293152"/>
    <w:rsid w:val="00293480"/>
    <w:rsid w:val="002952EF"/>
    <w:rsid w:val="002960E2"/>
    <w:rsid w:val="002968FC"/>
    <w:rsid w:val="002A29F2"/>
    <w:rsid w:val="002B0C31"/>
    <w:rsid w:val="002B252F"/>
    <w:rsid w:val="002B39F3"/>
    <w:rsid w:val="002C405B"/>
    <w:rsid w:val="002C54A3"/>
    <w:rsid w:val="002D03E1"/>
    <w:rsid w:val="002D307C"/>
    <w:rsid w:val="002D382D"/>
    <w:rsid w:val="002D46C1"/>
    <w:rsid w:val="002D520E"/>
    <w:rsid w:val="002E0CB3"/>
    <w:rsid w:val="002E214C"/>
    <w:rsid w:val="002E2800"/>
    <w:rsid w:val="002E3210"/>
    <w:rsid w:val="002E46ED"/>
    <w:rsid w:val="002F0768"/>
    <w:rsid w:val="002F0808"/>
    <w:rsid w:val="002F2D42"/>
    <w:rsid w:val="002F5457"/>
    <w:rsid w:val="002F5EAE"/>
    <w:rsid w:val="003000A3"/>
    <w:rsid w:val="003038B0"/>
    <w:rsid w:val="00312C07"/>
    <w:rsid w:val="00313B90"/>
    <w:rsid w:val="003152BA"/>
    <w:rsid w:val="003236C3"/>
    <w:rsid w:val="003253F0"/>
    <w:rsid w:val="00327450"/>
    <w:rsid w:val="00331A0C"/>
    <w:rsid w:val="00331C6C"/>
    <w:rsid w:val="00331CC9"/>
    <w:rsid w:val="00331E0B"/>
    <w:rsid w:val="00332B10"/>
    <w:rsid w:val="00332F0B"/>
    <w:rsid w:val="00333470"/>
    <w:rsid w:val="003349F8"/>
    <w:rsid w:val="003349FF"/>
    <w:rsid w:val="00335FAD"/>
    <w:rsid w:val="003360A8"/>
    <w:rsid w:val="00336D3D"/>
    <w:rsid w:val="0034185B"/>
    <w:rsid w:val="003453DB"/>
    <w:rsid w:val="00345FEF"/>
    <w:rsid w:val="00350293"/>
    <w:rsid w:val="00352EC7"/>
    <w:rsid w:val="00353DAF"/>
    <w:rsid w:val="00361BC7"/>
    <w:rsid w:val="00361F7E"/>
    <w:rsid w:val="00363CBD"/>
    <w:rsid w:val="003669E0"/>
    <w:rsid w:val="003672FD"/>
    <w:rsid w:val="00367AD5"/>
    <w:rsid w:val="003717BB"/>
    <w:rsid w:val="003745B1"/>
    <w:rsid w:val="00391787"/>
    <w:rsid w:val="00396C49"/>
    <w:rsid w:val="003A0C5B"/>
    <w:rsid w:val="003A15E0"/>
    <w:rsid w:val="003A39F1"/>
    <w:rsid w:val="003A4219"/>
    <w:rsid w:val="003A4813"/>
    <w:rsid w:val="003A59C1"/>
    <w:rsid w:val="003B09CE"/>
    <w:rsid w:val="003B1B8E"/>
    <w:rsid w:val="003B36AE"/>
    <w:rsid w:val="003B3929"/>
    <w:rsid w:val="003B497A"/>
    <w:rsid w:val="003B6996"/>
    <w:rsid w:val="003B77A7"/>
    <w:rsid w:val="003C4881"/>
    <w:rsid w:val="003D0FC6"/>
    <w:rsid w:val="003D217E"/>
    <w:rsid w:val="003D4025"/>
    <w:rsid w:val="003D41B2"/>
    <w:rsid w:val="003D5678"/>
    <w:rsid w:val="003D5B81"/>
    <w:rsid w:val="003D7D4D"/>
    <w:rsid w:val="003E0E82"/>
    <w:rsid w:val="003E3796"/>
    <w:rsid w:val="003E47F4"/>
    <w:rsid w:val="003E63DA"/>
    <w:rsid w:val="003E6CC4"/>
    <w:rsid w:val="003F02EB"/>
    <w:rsid w:val="003F26EB"/>
    <w:rsid w:val="003F3335"/>
    <w:rsid w:val="003F4201"/>
    <w:rsid w:val="003F498F"/>
    <w:rsid w:val="003F74B8"/>
    <w:rsid w:val="0040001C"/>
    <w:rsid w:val="00401094"/>
    <w:rsid w:val="004013FD"/>
    <w:rsid w:val="004020A0"/>
    <w:rsid w:val="004026F4"/>
    <w:rsid w:val="00411EBC"/>
    <w:rsid w:val="00413466"/>
    <w:rsid w:val="004135C9"/>
    <w:rsid w:val="00414382"/>
    <w:rsid w:val="00414842"/>
    <w:rsid w:val="00414C8E"/>
    <w:rsid w:val="00421A52"/>
    <w:rsid w:val="00422BC3"/>
    <w:rsid w:val="00424223"/>
    <w:rsid w:val="00424FAE"/>
    <w:rsid w:val="004271F8"/>
    <w:rsid w:val="004305CB"/>
    <w:rsid w:val="004311C3"/>
    <w:rsid w:val="00431F19"/>
    <w:rsid w:val="00437827"/>
    <w:rsid w:val="004434CC"/>
    <w:rsid w:val="0044390D"/>
    <w:rsid w:val="0044524F"/>
    <w:rsid w:val="004452C4"/>
    <w:rsid w:val="00447037"/>
    <w:rsid w:val="004513F1"/>
    <w:rsid w:val="00451565"/>
    <w:rsid w:val="00451BCE"/>
    <w:rsid w:val="00455A0F"/>
    <w:rsid w:val="00457F3E"/>
    <w:rsid w:val="004611B5"/>
    <w:rsid w:val="00466ADE"/>
    <w:rsid w:val="00470A49"/>
    <w:rsid w:val="00471DCA"/>
    <w:rsid w:val="00475783"/>
    <w:rsid w:val="004817E1"/>
    <w:rsid w:val="00482C16"/>
    <w:rsid w:val="00486CEE"/>
    <w:rsid w:val="00487BEF"/>
    <w:rsid w:val="00487C38"/>
    <w:rsid w:val="004907C3"/>
    <w:rsid w:val="00490D5C"/>
    <w:rsid w:val="00495EA0"/>
    <w:rsid w:val="004A0119"/>
    <w:rsid w:val="004A0DE5"/>
    <w:rsid w:val="004A135C"/>
    <w:rsid w:val="004A1418"/>
    <w:rsid w:val="004A18DB"/>
    <w:rsid w:val="004A26A0"/>
    <w:rsid w:val="004A2CF6"/>
    <w:rsid w:val="004A4835"/>
    <w:rsid w:val="004A573A"/>
    <w:rsid w:val="004A663E"/>
    <w:rsid w:val="004A6FF9"/>
    <w:rsid w:val="004A7F98"/>
    <w:rsid w:val="004B0144"/>
    <w:rsid w:val="004B2DC7"/>
    <w:rsid w:val="004B36C2"/>
    <w:rsid w:val="004B49FE"/>
    <w:rsid w:val="004B5D0C"/>
    <w:rsid w:val="004B5D8D"/>
    <w:rsid w:val="004B5E06"/>
    <w:rsid w:val="004B68BF"/>
    <w:rsid w:val="004C2C5E"/>
    <w:rsid w:val="004C6EE0"/>
    <w:rsid w:val="004C7754"/>
    <w:rsid w:val="004D0224"/>
    <w:rsid w:val="004D1EFA"/>
    <w:rsid w:val="004D25BC"/>
    <w:rsid w:val="004D2F72"/>
    <w:rsid w:val="004D3237"/>
    <w:rsid w:val="004D345D"/>
    <w:rsid w:val="004D7E76"/>
    <w:rsid w:val="004E3123"/>
    <w:rsid w:val="004E7428"/>
    <w:rsid w:val="004E754C"/>
    <w:rsid w:val="004F3763"/>
    <w:rsid w:val="00503DEF"/>
    <w:rsid w:val="00504F6C"/>
    <w:rsid w:val="005075F4"/>
    <w:rsid w:val="00510DC7"/>
    <w:rsid w:val="00510FE0"/>
    <w:rsid w:val="0051189D"/>
    <w:rsid w:val="00512C4C"/>
    <w:rsid w:val="00514A77"/>
    <w:rsid w:val="005158A8"/>
    <w:rsid w:val="00524BF1"/>
    <w:rsid w:val="005254C0"/>
    <w:rsid w:val="005300ED"/>
    <w:rsid w:val="00530AB8"/>
    <w:rsid w:val="00530B22"/>
    <w:rsid w:val="005320BF"/>
    <w:rsid w:val="0053472D"/>
    <w:rsid w:val="005363E7"/>
    <w:rsid w:val="00542595"/>
    <w:rsid w:val="00542692"/>
    <w:rsid w:val="00545872"/>
    <w:rsid w:val="00551B80"/>
    <w:rsid w:val="005535E7"/>
    <w:rsid w:val="005658AA"/>
    <w:rsid w:val="0056638A"/>
    <w:rsid w:val="005670BA"/>
    <w:rsid w:val="00567884"/>
    <w:rsid w:val="00570127"/>
    <w:rsid w:val="00571E58"/>
    <w:rsid w:val="00571F0A"/>
    <w:rsid w:val="00572831"/>
    <w:rsid w:val="005730C8"/>
    <w:rsid w:val="0058010B"/>
    <w:rsid w:val="00580BAB"/>
    <w:rsid w:val="00581F24"/>
    <w:rsid w:val="0058261C"/>
    <w:rsid w:val="00584DF0"/>
    <w:rsid w:val="0058583C"/>
    <w:rsid w:val="00585F83"/>
    <w:rsid w:val="005860DB"/>
    <w:rsid w:val="00586B00"/>
    <w:rsid w:val="005911DB"/>
    <w:rsid w:val="00592204"/>
    <w:rsid w:val="00592A1C"/>
    <w:rsid w:val="005943E1"/>
    <w:rsid w:val="00594634"/>
    <w:rsid w:val="00594898"/>
    <w:rsid w:val="005A5108"/>
    <w:rsid w:val="005A66AE"/>
    <w:rsid w:val="005A77F7"/>
    <w:rsid w:val="005B31BF"/>
    <w:rsid w:val="005B3362"/>
    <w:rsid w:val="005B4649"/>
    <w:rsid w:val="005B5A6F"/>
    <w:rsid w:val="005B6C07"/>
    <w:rsid w:val="005C042A"/>
    <w:rsid w:val="005C1EC8"/>
    <w:rsid w:val="005C2C59"/>
    <w:rsid w:val="005C3DAE"/>
    <w:rsid w:val="005C53B0"/>
    <w:rsid w:val="005C7F84"/>
    <w:rsid w:val="005D0021"/>
    <w:rsid w:val="005D1BBE"/>
    <w:rsid w:val="005E10D6"/>
    <w:rsid w:val="005E319C"/>
    <w:rsid w:val="005E404A"/>
    <w:rsid w:val="005E55E0"/>
    <w:rsid w:val="005E6F94"/>
    <w:rsid w:val="005E73EA"/>
    <w:rsid w:val="005E7AE6"/>
    <w:rsid w:val="005F060F"/>
    <w:rsid w:val="005F10BA"/>
    <w:rsid w:val="005F238C"/>
    <w:rsid w:val="005F4645"/>
    <w:rsid w:val="005F528A"/>
    <w:rsid w:val="005F6BE3"/>
    <w:rsid w:val="00600A9B"/>
    <w:rsid w:val="00605A8F"/>
    <w:rsid w:val="006109C9"/>
    <w:rsid w:val="00610A8B"/>
    <w:rsid w:val="00613FB9"/>
    <w:rsid w:val="00615C22"/>
    <w:rsid w:val="00617891"/>
    <w:rsid w:val="0062327A"/>
    <w:rsid w:val="0062391B"/>
    <w:rsid w:val="00625DDF"/>
    <w:rsid w:val="0062650E"/>
    <w:rsid w:val="00627605"/>
    <w:rsid w:val="0063107D"/>
    <w:rsid w:val="00632210"/>
    <w:rsid w:val="00632F0F"/>
    <w:rsid w:val="00634655"/>
    <w:rsid w:val="00635B21"/>
    <w:rsid w:val="006401DA"/>
    <w:rsid w:val="006410D0"/>
    <w:rsid w:val="006421BA"/>
    <w:rsid w:val="0064342F"/>
    <w:rsid w:val="00643C55"/>
    <w:rsid w:val="00645EAE"/>
    <w:rsid w:val="006460A9"/>
    <w:rsid w:val="00653E9C"/>
    <w:rsid w:val="006576FC"/>
    <w:rsid w:val="00657B74"/>
    <w:rsid w:val="0066365E"/>
    <w:rsid w:val="0066425A"/>
    <w:rsid w:val="006647B2"/>
    <w:rsid w:val="0066712A"/>
    <w:rsid w:val="006672A8"/>
    <w:rsid w:val="00670C81"/>
    <w:rsid w:val="006732E2"/>
    <w:rsid w:val="00675F6B"/>
    <w:rsid w:val="00681020"/>
    <w:rsid w:val="006833BD"/>
    <w:rsid w:val="00683A86"/>
    <w:rsid w:val="00683E7F"/>
    <w:rsid w:val="006848DC"/>
    <w:rsid w:val="00685867"/>
    <w:rsid w:val="00690EAD"/>
    <w:rsid w:val="00691457"/>
    <w:rsid w:val="00692133"/>
    <w:rsid w:val="006968B9"/>
    <w:rsid w:val="00697195"/>
    <w:rsid w:val="006A2CEF"/>
    <w:rsid w:val="006A39BD"/>
    <w:rsid w:val="006A3B07"/>
    <w:rsid w:val="006A6520"/>
    <w:rsid w:val="006B3170"/>
    <w:rsid w:val="006B7A5E"/>
    <w:rsid w:val="006B7FE4"/>
    <w:rsid w:val="006C08A8"/>
    <w:rsid w:val="006C2CEA"/>
    <w:rsid w:val="006C33AA"/>
    <w:rsid w:val="006C35FE"/>
    <w:rsid w:val="006C3FE4"/>
    <w:rsid w:val="006C427F"/>
    <w:rsid w:val="006C65E1"/>
    <w:rsid w:val="006D15F9"/>
    <w:rsid w:val="006D3FC7"/>
    <w:rsid w:val="006D4CD9"/>
    <w:rsid w:val="006D5347"/>
    <w:rsid w:val="006D7F48"/>
    <w:rsid w:val="006E0558"/>
    <w:rsid w:val="006E0B36"/>
    <w:rsid w:val="006E4B15"/>
    <w:rsid w:val="006E4D83"/>
    <w:rsid w:val="006E5809"/>
    <w:rsid w:val="006F4FD1"/>
    <w:rsid w:val="00700A2B"/>
    <w:rsid w:val="007011E9"/>
    <w:rsid w:val="00701C7A"/>
    <w:rsid w:val="00707F4F"/>
    <w:rsid w:val="007119C1"/>
    <w:rsid w:val="00715330"/>
    <w:rsid w:val="00716AB8"/>
    <w:rsid w:val="00716B20"/>
    <w:rsid w:val="00717C9A"/>
    <w:rsid w:val="00720493"/>
    <w:rsid w:val="00721E65"/>
    <w:rsid w:val="00722B79"/>
    <w:rsid w:val="00724EB1"/>
    <w:rsid w:val="00734C40"/>
    <w:rsid w:val="007425D2"/>
    <w:rsid w:val="00745569"/>
    <w:rsid w:val="00746B09"/>
    <w:rsid w:val="0075027A"/>
    <w:rsid w:val="00750512"/>
    <w:rsid w:val="0075081E"/>
    <w:rsid w:val="00754FAF"/>
    <w:rsid w:val="007563E4"/>
    <w:rsid w:val="00761933"/>
    <w:rsid w:val="00765B42"/>
    <w:rsid w:val="00765C7B"/>
    <w:rsid w:val="00765EFB"/>
    <w:rsid w:val="00767DA9"/>
    <w:rsid w:val="00775A11"/>
    <w:rsid w:val="00775D4C"/>
    <w:rsid w:val="0077790D"/>
    <w:rsid w:val="007802FB"/>
    <w:rsid w:val="0078045E"/>
    <w:rsid w:val="00783DB8"/>
    <w:rsid w:val="0078644E"/>
    <w:rsid w:val="00791C40"/>
    <w:rsid w:val="00793C5C"/>
    <w:rsid w:val="00793FEF"/>
    <w:rsid w:val="0079767C"/>
    <w:rsid w:val="007A140A"/>
    <w:rsid w:val="007A35EC"/>
    <w:rsid w:val="007A56CA"/>
    <w:rsid w:val="007A755B"/>
    <w:rsid w:val="007B3B54"/>
    <w:rsid w:val="007C1229"/>
    <w:rsid w:val="007C13EF"/>
    <w:rsid w:val="007C2ABA"/>
    <w:rsid w:val="007C4427"/>
    <w:rsid w:val="007C4E79"/>
    <w:rsid w:val="007C52D0"/>
    <w:rsid w:val="007D466E"/>
    <w:rsid w:val="007D68F2"/>
    <w:rsid w:val="007E2A8A"/>
    <w:rsid w:val="007E2B52"/>
    <w:rsid w:val="007E30D5"/>
    <w:rsid w:val="007E3459"/>
    <w:rsid w:val="007E3709"/>
    <w:rsid w:val="007E3F07"/>
    <w:rsid w:val="007E4059"/>
    <w:rsid w:val="007E5DFA"/>
    <w:rsid w:val="007F377E"/>
    <w:rsid w:val="007F5D6E"/>
    <w:rsid w:val="0080053E"/>
    <w:rsid w:val="00800A3F"/>
    <w:rsid w:val="00801987"/>
    <w:rsid w:val="00802DCA"/>
    <w:rsid w:val="00802F5E"/>
    <w:rsid w:val="008030CE"/>
    <w:rsid w:val="00803FE3"/>
    <w:rsid w:val="008065B5"/>
    <w:rsid w:val="00806F06"/>
    <w:rsid w:val="0080719E"/>
    <w:rsid w:val="008075C0"/>
    <w:rsid w:val="008103C4"/>
    <w:rsid w:val="00810EE8"/>
    <w:rsid w:val="0081342A"/>
    <w:rsid w:val="00814CAF"/>
    <w:rsid w:val="00816041"/>
    <w:rsid w:val="00817248"/>
    <w:rsid w:val="008173E5"/>
    <w:rsid w:val="00817F19"/>
    <w:rsid w:val="0082002D"/>
    <w:rsid w:val="00822B31"/>
    <w:rsid w:val="008250E9"/>
    <w:rsid w:val="008255B5"/>
    <w:rsid w:val="008266E1"/>
    <w:rsid w:val="008304D6"/>
    <w:rsid w:val="00830F8A"/>
    <w:rsid w:val="008332F7"/>
    <w:rsid w:val="00833821"/>
    <w:rsid w:val="00834F47"/>
    <w:rsid w:val="008368D9"/>
    <w:rsid w:val="00836A42"/>
    <w:rsid w:val="00837DBA"/>
    <w:rsid w:val="00837F7C"/>
    <w:rsid w:val="0084188D"/>
    <w:rsid w:val="00842FF6"/>
    <w:rsid w:val="00845D31"/>
    <w:rsid w:val="00847F3D"/>
    <w:rsid w:val="00851C79"/>
    <w:rsid w:val="00851C88"/>
    <w:rsid w:val="0085220F"/>
    <w:rsid w:val="008528B3"/>
    <w:rsid w:val="00853554"/>
    <w:rsid w:val="008546C0"/>
    <w:rsid w:val="00860285"/>
    <w:rsid w:val="00860F92"/>
    <w:rsid w:val="0086236F"/>
    <w:rsid w:val="00862B44"/>
    <w:rsid w:val="0087533C"/>
    <w:rsid w:val="00875DC5"/>
    <w:rsid w:val="0087778A"/>
    <w:rsid w:val="008778C9"/>
    <w:rsid w:val="00880C89"/>
    <w:rsid w:val="00881768"/>
    <w:rsid w:val="00883958"/>
    <w:rsid w:val="008846F8"/>
    <w:rsid w:val="008857F8"/>
    <w:rsid w:val="008918FC"/>
    <w:rsid w:val="00893D4E"/>
    <w:rsid w:val="00894B24"/>
    <w:rsid w:val="00895F7F"/>
    <w:rsid w:val="00897CC3"/>
    <w:rsid w:val="00897DC6"/>
    <w:rsid w:val="008A0012"/>
    <w:rsid w:val="008A0B9A"/>
    <w:rsid w:val="008A16A7"/>
    <w:rsid w:val="008A36B9"/>
    <w:rsid w:val="008A5135"/>
    <w:rsid w:val="008A5587"/>
    <w:rsid w:val="008A5B9B"/>
    <w:rsid w:val="008B2F63"/>
    <w:rsid w:val="008B3220"/>
    <w:rsid w:val="008B34D0"/>
    <w:rsid w:val="008B54FE"/>
    <w:rsid w:val="008B67C9"/>
    <w:rsid w:val="008C0421"/>
    <w:rsid w:val="008C3066"/>
    <w:rsid w:val="008C325F"/>
    <w:rsid w:val="008C78D0"/>
    <w:rsid w:val="008D033F"/>
    <w:rsid w:val="008D0881"/>
    <w:rsid w:val="008D1E88"/>
    <w:rsid w:val="008D65EC"/>
    <w:rsid w:val="008E190D"/>
    <w:rsid w:val="008E5D79"/>
    <w:rsid w:val="008E6530"/>
    <w:rsid w:val="008E77B7"/>
    <w:rsid w:val="008F214E"/>
    <w:rsid w:val="008F2851"/>
    <w:rsid w:val="008F4C96"/>
    <w:rsid w:val="008F7924"/>
    <w:rsid w:val="009017F0"/>
    <w:rsid w:val="009032C7"/>
    <w:rsid w:val="00903900"/>
    <w:rsid w:val="00903970"/>
    <w:rsid w:val="00905A6E"/>
    <w:rsid w:val="00907AFE"/>
    <w:rsid w:val="00913982"/>
    <w:rsid w:val="0091613A"/>
    <w:rsid w:val="009176FE"/>
    <w:rsid w:val="00917B19"/>
    <w:rsid w:val="0092404D"/>
    <w:rsid w:val="00926352"/>
    <w:rsid w:val="00926CD7"/>
    <w:rsid w:val="00927B08"/>
    <w:rsid w:val="00930E03"/>
    <w:rsid w:val="00932548"/>
    <w:rsid w:val="00933A0A"/>
    <w:rsid w:val="00933E70"/>
    <w:rsid w:val="00935C28"/>
    <w:rsid w:val="009367C4"/>
    <w:rsid w:val="00937F5F"/>
    <w:rsid w:val="009408B9"/>
    <w:rsid w:val="009415D0"/>
    <w:rsid w:val="00941C89"/>
    <w:rsid w:val="0094506E"/>
    <w:rsid w:val="00945CF8"/>
    <w:rsid w:val="00947A56"/>
    <w:rsid w:val="009503A3"/>
    <w:rsid w:val="00951915"/>
    <w:rsid w:val="00952E58"/>
    <w:rsid w:val="0095453B"/>
    <w:rsid w:val="00954B01"/>
    <w:rsid w:val="009602F6"/>
    <w:rsid w:val="00962AB6"/>
    <w:rsid w:val="00962D3B"/>
    <w:rsid w:val="00965D7F"/>
    <w:rsid w:val="00967CDA"/>
    <w:rsid w:val="009701F3"/>
    <w:rsid w:val="009703FB"/>
    <w:rsid w:val="00970651"/>
    <w:rsid w:val="00971275"/>
    <w:rsid w:val="009723B6"/>
    <w:rsid w:val="00974832"/>
    <w:rsid w:val="009752B3"/>
    <w:rsid w:val="00975886"/>
    <w:rsid w:val="00977386"/>
    <w:rsid w:val="0098182E"/>
    <w:rsid w:val="009828E2"/>
    <w:rsid w:val="0098357F"/>
    <w:rsid w:val="00984011"/>
    <w:rsid w:val="0098577F"/>
    <w:rsid w:val="009861CA"/>
    <w:rsid w:val="00992728"/>
    <w:rsid w:val="00993256"/>
    <w:rsid w:val="00993CA1"/>
    <w:rsid w:val="00993E82"/>
    <w:rsid w:val="00995AC2"/>
    <w:rsid w:val="00995E59"/>
    <w:rsid w:val="009A4444"/>
    <w:rsid w:val="009A5D60"/>
    <w:rsid w:val="009B155C"/>
    <w:rsid w:val="009B1687"/>
    <w:rsid w:val="009B3BC2"/>
    <w:rsid w:val="009B3D6D"/>
    <w:rsid w:val="009B528C"/>
    <w:rsid w:val="009B7D7F"/>
    <w:rsid w:val="009C0E9F"/>
    <w:rsid w:val="009C139A"/>
    <w:rsid w:val="009C4A4B"/>
    <w:rsid w:val="009C4EF1"/>
    <w:rsid w:val="009C6C8C"/>
    <w:rsid w:val="009C6D79"/>
    <w:rsid w:val="009D1264"/>
    <w:rsid w:val="009D2ABE"/>
    <w:rsid w:val="009D6F4B"/>
    <w:rsid w:val="009D7184"/>
    <w:rsid w:val="009D74BD"/>
    <w:rsid w:val="009E0514"/>
    <w:rsid w:val="009E0D4E"/>
    <w:rsid w:val="009E31C8"/>
    <w:rsid w:val="009E3E13"/>
    <w:rsid w:val="009E4882"/>
    <w:rsid w:val="009E6ECA"/>
    <w:rsid w:val="009F0440"/>
    <w:rsid w:val="009F247E"/>
    <w:rsid w:val="009F26D8"/>
    <w:rsid w:val="009F4686"/>
    <w:rsid w:val="009F4C8A"/>
    <w:rsid w:val="009F61C6"/>
    <w:rsid w:val="009F7FDC"/>
    <w:rsid w:val="00A011F2"/>
    <w:rsid w:val="00A02DDA"/>
    <w:rsid w:val="00A0542C"/>
    <w:rsid w:val="00A07B8C"/>
    <w:rsid w:val="00A11421"/>
    <w:rsid w:val="00A13353"/>
    <w:rsid w:val="00A166A7"/>
    <w:rsid w:val="00A16A9C"/>
    <w:rsid w:val="00A209AA"/>
    <w:rsid w:val="00A241FC"/>
    <w:rsid w:val="00A31330"/>
    <w:rsid w:val="00A3201F"/>
    <w:rsid w:val="00A33614"/>
    <w:rsid w:val="00A33D3F"/>
    <w:rsid w:val="00A41594"/>
    <w:rsid w:val="00A4292A"/>
    <w:rsid w:val="00A42EFC"/>
    <w:rsid w:val="00A444A9"/>
    <w:rsid w:val="00A469EF"/>
    <w:rsid w:val="00A4745A"/>
    <w:rsid w:val="00A5184C"/>
    <w:rsid w:val="00A530CE"/>
    <w:rsid w:val="00A54DEE"/>
    <w:rsid w:val="00A61DD8"/>
    <w:rsid w:val="00A61EC9"/>
    <w:rsid w:val="00A61FE0"/>
    <w:rsid w:val="00A64621"/>
    <w:rsid w:val="00A66884"/>
    <w:rsid w:val="00A71B20"/>
    <w:rsid w:val="00A72059"/>
    <w:rsid w:val="00A743E0"/>
    <w:rsid w:val="00A74C7D"/>
    <w:rsid w:val="00A8072F"/>
    <w:rsid w:val="00A86080"/>
    <w:rsid w:val="00A91CB1"/>
    <w:rsid w:val="00A92F63"/>
    <w:rsid w:val="00A93B29"/>
    <w:rsid w:val="00AA1AB2"/>
    <w:rsid w:val="00AA2FA4"/>
    <w:rsid w:val="00AA4D9D"/>
    <w:rsid w:val="00AA5023"/>
    <w:rsid w:val="00AA7040"/>
    <w:rsid w:val="00AA769B"/>
    <w:rsid w:val="00AB1B4F"/>
    <w:rsid w:val="00AC02D7"/>
    <w:rsid w:val="00AC2CCB"/>
    <w:rsid w:val="00AC2FA1"/>
    <w:rsid w:val="00AC6A7C"/>
    <w:rsid w:val="00AD18C1"/>
    <w:rsid w:val="00AD52A1"/>
    <w:rsid w:val="00AD779B"/>
    <w:rsid w:val="00AE2B2D"/>
    <w:rsid w:val="00AE3EE1"/>
    <w:rsid w:val="00AE4356"/>
    <w:rsid w:val="00AE5651"/>
    <w:rsid w:val="00AE7AC6"/>
    <w:rsid w:val="00AF0C0B"/>
    <w:rsid w:val="00AF1861"/>
    <w:rsid w:val="00AF31AA"/>
    <w:rsid w:val="00AF711C"/>
    <w:rsid w:val="00B02B68"/>
    <w:rsid w:val="00B032F4"/>
    <w:rsid w:val="00B05AFF"/>
    <w:rsid w:val="00B10094"/>
    <w:rsid w:val="00B10A8F"/>
    <w:rsid w:val="00B115EB"/>
    <w:rsid w:val="00B11CE5"/>
    <w:rsid w:val="00B1312D"/>
    <w:rsid w:val="00B1371F"/>
    <w:rsid w:val="00B15A3C"/>
    <w:rsid w:val="00B179B7"/>
    <w:rsid w:val="00B20F90"/>
    <w:rsid w:val="00B22F68"/>
    <w:rsid w:val="00B235FC"/>
    <w:rsid w:val="00B241ED"/>
    <w:rsid w:val="00B24D6C"/>
    <w:rsid w:val="00B25242"/>
    <w:rsid w:val="00B25C6A"/>
    <w:rsid w:val="00B26FA0"/>
    <w:rsid w:val="00B34EDA"/>
    <w:rsid w:val="00B35819"/>
    <w:rsid w:val="00B36D94"/>
    <w:rsid w:val="00B407BE"/>
    <w:rsid w:val="00B43BA8"/>
    <w:rsid w:val="00B446BB"/>
    <w:rsid w:val="00B54847"/>
    <w:rsid w:val="00B61C1E"/>
    <w:rsid w:val="00B63536"/>
    <w:rsid w:val="00B63924"/>
    <w:rsid w:val="00B66315"/>
    <w:rsid w:val="00B66DC1"/>
    <w:rsid w:val="00B67B31"/>
    <w:rsid w:val="00B67E61"/>
    <w:rsid w:val="00B7261C"/>
    <w:rsid w:val="00B74AA5"/>
    <w:rsid w:val="00B8036E"/>
    <w:rsid w:val="00B8094B"/>
    <w:rsid w:val="00B80E7C"/>
    <w:rsid w:val="00B83C72"/>
    <w:rsid w:val="00B8411D"/>
    <w:rsid w:val="00B84AE8"/>
    <w:rsid w:val="00B86600"/>
    <w:rsid w:val="00B910EF"/>
    <w:rsid w:val="00B9236B"/>
    <w:rsid w:val="00B92C6A"/>
    <w:rsid w:val="00B93CDA"/>
    <w:rsid w:val="00B95991"/>
    <w:rsid w:val="00B95E3C"/>
    <w:rsid w:val="00B96665"/>
    <w:rsid w:val="00B9774F"/>
    <w:rsid w:val="00BA033B"/>
    <w:rsid w:val="00BA416D"/>
    <w:rsid w:val="00BA4C0A"/>
    <w:rsid w:val="00BA5CF9"/>
    <w:rsid w:val="00BA5F09"/>
    <w:rsid w:val="00BA627C"/>
    <w:rsid w:val="00BA689C"/>
    <w:rsid w:val="00BA7761"/>
    <w:rsid w:val="00BB1684"/>
    <w:rsid w:val="00BB24DB"/>
    <w:rsid w:val="00BB4D79"/>
    <w:rsid w:val="00BB613B"/>
    <w:rsid w:val="00BB639B"/>
    <w:rsid w:val="00BB6840"/>
    <w:rsid w:val="00BB777D"/>
    <w:rsid w:val="00BB7EDE"/>
    <w:rsid w:val="00BC326B"/>
    <w:rsid w:val="00BC353F"/>
    <w:rsid w:val="00BC43A6"/>
    <w:rsid w:val="00BC4AEA"/>
    <w:rsid w:val="00BD104B"/>
    <w:rsid w:val="00BD4710"/>
    <w:rsid w:val="00BD5218"/>
    <w:rsid w:val="00BD5BC8"/>
    <w:rsid w:val="00BE10AA"/>
    <w:rsid w:val="00BE2867"/>
    <w:rsid w:val="00BE2876"/>
    <w:rsid w:val="00BE49C6"/>
    <w:rsid w:val="00BF21D0"/>
    <w:rsid w:val="00BF46C8"/>
    <w:rsid w:val="00BF6B76"/>
    <w:rsid w:val="00BF7E05"/>
    <w:rsid w:val="00C03929"/>
    <w:rsid w:val="00C0455C"/>
    <w:rsid w:val="00C049C4"/>
    <w:rsid w:val="00C05976"/>
    <w:rsid w:val="00C1130A"/>
    <w:rsid w:val="00C11D62"/>
    <w:rsid w:val="00C13DB6"/>
    <w:rsid w:val="00C156AD"/>
    <w:rsid w:val="00C16956"/>
    <w:rsid w:val="00C21964"/>
    <w:rsid w:val="00C21EA0"/>
    <w:rsid w:val="00C22BB1"/>
    <w:rsid w:val="00C23502"/>
    <w:rsid w:val="00C3230A"/>
    <w:rsid w:val="00C32E4B"/>
    <w:rsid w:val="00C33294"/>
    <w:rsid w:val="00C34AA4"/>
    <w:rsid w:val="00C34F00"/>
    <w:rsid w:val="00C3536C"/>
    <w:rsid w:val="00C36DEA"/>
    <w:rsid w:val="00C37F23"/>
    <w:rsid w:val="00C401AC"/>
    <w:rsid w:val="00C40C96"/>
    <w:rsid w:val="00C4288A"/>
    <w:rsid w:val="00C42DC1"/>
    <w:rsid w:val="00C45540"/>
    <w:rsid w:val="00C45C52"/>
    <w:rsid w:val="00C46162"/>
    <w:rsid w:val="00C467C0"/>
    <w:rsid w:val="00C50CA1"/>
    <w:rsid w:val="00C511EA"/>
    <w:rsid w:val="00C53679"/>
    <w:rsid w:val="00C552C2"/>
    <w:rsid w:val="00C55A08"/>
    <w:rsid w:val="00C64F93"/>
    <w:rsid w:val="00C6697A"/>
    <w:rsid w:val="00C67CCE"/>
    <w:rsid w:val="00C70B22"/>
    <w:rsid w:val="00C71744"/>
    <w:rsid w:val="00C73313"/>
    <w:rsid w:val="00C73B56"/>
    <w:rsid w:val="00C745C4"/>
    <w:rsid w:val="00C762C5"/>
    <w:rsid w:val="00C77C1A"/>
    <w:rsid w:val="00C81D64"/>
    <w:rsid w:val="00C82170"/>
    <w:rsid w:val="00C83CD4"/>
    <w:rsid w:val="00C85D14"/>
    <w:rsid w:val="00C85DDA"/>
    <w:rsid w:val="00C9601E"/>
    <w:rsid w:val="00C96A8C"/>
    <w:rsid w:val="00CA0838"/>
    <w:rsid w:val="00CA0B57"/>
    <w:rsid w:val="00CA7030"/>
    <w:rsid w:val="00CB164C"/>
    <w:rsid w:val="00CB2822"/>
    <w:rsid w:val="00CB4E50"/>
    <w:rsid w:val="00CB6012"/>
    <w:rsid w:val="00CB6208"/>
    <w:rsid w:val="00CB6B5B"/>
    <w:rsid w:val="00CB6EF9"/>
    <w:rsid w:val="00CB6FBD"/>
    <w:rsid w:val="00CC1C43"/>
    <w:rsid w:val="00CC40A8"/>
    <w:rsid w:val="00CD00C2"/>
    <w:rsid w:val="00CD0669"/>
    <w:rsid w:val="00CD135B"/>
    <w:rsid w:val="00CD139B"/>
    <w:rsid w:val="00CD2344"/>
    <w:rsid w:val="00CD5828"/>
    <w:rsid w:val="00CD5F79"/>
    <w:rsid w:val="00CE037C"/>
    <w:rsid w:val="00CE2703"/>
    <w:rsid w:val="00CE367B"/>
    <w:rsid w:val="00CE71D1"/>
    <w:rsid w:val="00CE7D08"/>
    <w:rsid w:val="00CF00A2"/>
    <w:rsid w:val="00CF2D9A"/>
    <w:rsid w:val="00CF3454"/>
    <w:rsid w:val="00CF441E"/>
    <w:rsid w:val="00CF7139"/>
    <w:rsid w:val="00CF7158"/>
    <w:rsid w:val="00D04A0D"/>
    <w:rsid w:val="00D04DD9"/>
    <w:rsid w:val="00D05E41"/>
    <w:rsid w:val="00D116D9"/>
    <w:rsid w:val="00D129B9"/>
    <w:rsid w:val="00D14302"/>
    <w:rsid w:val="00D15588"/>
    <w:rsid w:val="00D15AA6"/>
    <w:rsid w:val="00D15ACE"/>
    <w:rsid w:val="00D17D72"/>
    <w:rsid w:val="00D20DD3"/>
    <w:rsid w:val="00D20F2E"/>
    <w:rsid w:val="00D25285"/>
    <w:rsid w:val="00D27420"/>
    <w:rsid w:val="00D32B77"/>
    <w:rsid w:val="00D33414"/>
    <w:rsid w:val="00D36D17"/>
    <w:rsid w:val="00D40846"/>
    <w:rsid w:val="00D4168A"/>
    <w:rsid w:val="00D4168B"/>
    <w:rsid w:val="00D43BAC"/>
    <w:rsid w:val="00D44A12"/>
    <w:rsid w:val="00D44D07"/>
    <w:rsid w:val="00D47D7A"/>
    <w:rsid w:val="00D514F4"/>
    <w:rsid w:val="00D51554"/>
    <w:rsid w:val="00D51C75"/>
    <w:rsid w:val="00D5211D"/>
    <w:rsid w:val="00D547A8"/>
    <w:rsid w:val="00D552B9"/>
    <w:rsid w:val="00D55E34"/>
    <w:rsid w:val="00D57CEF"/>
    <w:rsid w:val="00D60440"/>
    <w:rsid w:val="00D63F14"/>
    <w:rsid w:val="00D671FD"/>
    <w:rsid w:val="00D67341"/>
    <w:rsid w:val="00D67B10"/>
    <w:rsid w:val="00D721EA"/>
    <w:rsid w:val="00D74DFD"/>
    <w:rsid w:val="00D755AF"/>
    <w:rsid w:val="00D802E1"/>
    <w:rsid w:val="00D80C65"/>
    <w:rsid w:val="00D82503"/>
    <w:rsid w:val="00D82B0D"/>
    <w:rsid w:val="00D831FE"/>
    <w:rsid w:val="00D8362A"/>
    <w:rsid w:val="00D8556F"/>
    <w:rsid w:val="00D856F8"/>
    <w:rsid w:val="00D863A6"/>
    <w:rsid w:val="00D8722C"/>
    <w:rsid w:val="00D90C7B"/>
    <w:rsid w:val="00D9195A"/>
    <w:rsid w:val="00D93C0A"/>
    <w:rsid w:val="00D9402C"/>
    <w:rsid w:val="00D95125"/>
    <w:rsid w:val="00D9514C"/>
    <w:rsid w:val="00D97A89"/>
    <w:rsid w:val="00D97BD6"/>
    <w:rsid w:val="00DA22B0"/>
    <w:rsid w:val="00DA2EF5"/>
    <w:rsid w:val="00DA2FC2"/>
    <w:rsid w:val="00DA3121"/>
    <w:rsid w:val="00DA43F9"/>
    <w:rsid w:val="00DA66B3"/>
    <w:rsid w:val="00DB0ED9"/>
    <w:rsid w:val="00DB1A59"/>
    <w:rsid w:val="00DB4BE1"/>
    <w:rsid w:val="00DB7A86"/>
    <w:rsid w:val="00DC0AC8"/>
    <w:rsid w:val="00DC2D69"/>
    <w:rsid w:val="00DC330D"/>
    <w:rsid w:val="00DC42F6"/>
    <w:rsid w:val="00DC5BF0"/>
    <w:rsid w:val="00DC7E42"/>
    <w:rsid w:val="00DD2576"/>
    <w:rsid w:val="00DD5B16"/>
    <w:rsid w:val="00DD5F4B"/>
    <w:rsid w:val="00DE0491"/>
    <w:rsid w:val="00DE3FEB"/>
    <w:rsid w:val="00DE4B6A"/>
    <w:rsid w:val="00DE4EFD"/>
    <w:rsid w:val="00DE73EE"/>
    <w:rsid w:val="00DE7E93"/>
    <w:rsid w:val="00DF02B6"/>
    <w:rsid w:val="00DF7400"/>
    <w:rsid w:val="00DF7A42"/>
    <w:rsid w:val="00DF7A6E"/>
    <w:rsid w:val="00DF7E35"/>
    <w:rsid w:val="00E0539F"/>
    <w:rsid w:val="00E0674F"/>
    <w:rsid w:val="00E121D5"/>
    <w:rsid w:val="00E13D9F"/>
    <w:rsid w:val="00E14887"/>
    <w:rsid w:val="00E15443"/>
    <w:rsid w:val="00E17183"/>
    <w:rsid w:val="00E1764F"/>
    <w:rsid w:val="00E17695"/>
    <w:rsid w:val="00E234B5"/>
    <w:rsid w:val="00E24DF7"/>
    <w:rsid w:val="00E258FA"/>
    <w:rsid w:val="00E270AE"/>
    <w:rsid w:val="00E27833"/>
    <w:rsid w:val="00E31952"/>
    <w:rsid w:val="00E3502B"/>
    <w:rsid w:val="00E3714A"/>
    <w:rsid w:val="00E43967"/>
    <w:rsid w:val="00E45A70"/>
    <w:rsid w:val="00E4775A"/>
    <w:rsid w:val="00E508B1"/>
    <w:rsid w:val="00E51DEB"/>
    <w:rsid w:val="00E54013"/>
    <w:rsid w:val="00E547C8"/>
    <w:rsid w:val="00E61148"/>
    <w:rsid w:val="00E63E64"/>
    <w:rsid w:val="00E669EA"/>
    <w:rsid w:val="00E6722F"/>
    <w:rsid w:val="00E744F7"/>
    <w:rsid w:val="00E7500F"/>
    <w:rsid w:val="00E83361"/>
    <w:rsid w:val="00E84DA5"/>
    <w:rsid w:val="00E87678"/>
    <w:rsid w:val="00E96427"/>
    <w:rsid w:val="00EA2D59"/>
    <w:rsid w:val="00EA7D7A"/>
    <w:rsid w:val="00EB38A1"/>
    <w:rsid w:val="00EB42D0"/>
    <w:rsid w:val="00EB4A5A"/>
    <w:rsid w:val="00EB535D"/>
    <w:rsid w:val="00EB6549"/>
    <w:rsid w:val="00EB70A1"/>
    <w:rsid w:val="00EB772E"/>
    <w:rsid w:val="00EB79A4"/>
    <w:rsid w:val="00EC0225"/>
    <w:rsid w:val="00EC0E5F"/>
    <w:rsid w:val="00EC3C10"/>
    <w:rsid w:val="00EC78E4"/>
    <w:rsid w:val="00ED3768"/>
    <w:rsid w:val="00ED7012"/>
    <w:rsid w:val="00ED7A32"/>
    <w:rsid w:val="00ED7AF0"/>
    <w:rsid w:val="00EE02C0"/>
    <w:rsid w:val="00EE26B9"/>
    <w:rsid w:val="00EE3780"/>
    <w:rsid w:val="00EE3D6D"/>
    <w:rsid w:val="00EE40A5"/>
    <w:rsid w:val="00EE4471"/>
    <w:rsid w:val="00EE6812"/>
    <w:rsid w:val="00EF1E69"/>
    <w:rsid w:val="00EF3405"/>
    <w:rsid w:val="00EF46CB"/>
    <w:rsid w:val="00EF5438"/>
    <w:rsid w:val="00EF59D9"/>
    <w:rsid w:val="00EF5F31"/>
    <w:rsid w:val="00EF741E"/>
    <w:rsid w:val="00F0007C"/>
    <w:rsid w:val="00F040E3"/>
    <w:rsid w:val="00F042A1"/>
    <w:rsid w:val="00F059D1"/>
    <w:rsid w:val="00F067D7"/>
    <w:rsid w:val="00F06EEA"/>
    <w:rsid w:val="00F07354"/>
    <w:rsid w:val="00F073DF"/>
    <w:rsid w:val="00F12340"/>
    <w:rsid w:val="00F1284E"/>
    <w:rsid w:val="00F15382"/>
    <w:rsid w:val="00F15BC1"/>
    <w:rsid w:val="00F173CF"/>
    <w:rsid w:val="00F20897"/>
    <w:rsid w:val="00F20B7E"/>
    <w:rsid w:val="00F21119"/>
    <w:rsid w:val="00F23622"/>
    <w:rsid w:val="00F263A4"/>
    <w:rsid w:val="00F27BA1"/>
    <w:rsid w:val="00F35C21"/>
    <w:rsid w:val="00F37B29"/>
    <w:rsid w:val="00F40FBB"/>
    <w:rsid w:val="00F53272"/>
    <w:rsid w:val="00F53FE1"/>
    <w:rsid w:val="00F54DF3"/>
    <w:rsid w:val="00F56885"/>
    <w:rsid w:val="00F643B8"/>
    <w:rsid w:val="00F702B3"/>
    <w:rsid w:val="00F74CC2"/>
    <w:rsid w:val="00F75450"/>
    <w:rsid w:val="00F821B8"/>
    <w:rsid w:val="00F82F60"/>
    <w:rsid w:val="00F84EDE"/>
    <w:rsid w:val="00F86C62"/>
    <w:rsid w:val="00F90602"/>
    <w:rsid w:val="00F93D7B"/>
    <w:rsid w:val="00F9467F"/>
    <w:rsid w:val="00F96248"/>
    <w:rsid w:val="00F976B7"/>
    <w:rsid w:val="00FA061A"/>
    <w:rsid w:val="00FA32D6"/>
    <w:rsid w:val="00FA51B0"/>
    <w:rsid w:val="00FA66D8"/>
    <w:rsid w:val="00FA729E"/>
    <w:rsid w:val="00FA76D0"/>
    <w:rsid w:val="00FB06FD"/>
    <w:rsid w:val="00FB2DB6"/>
    <w:rsid w:val="00FB3CC6"/>
    <w:rsid w:val="00FB78ED"/>
    <w:rsid w:val="00FC22D0"/>
    <w:rsid w:val="00FC294F"/>
    <w:rsid w:val="00FD3914"/>
    <w:rsid w:val="00FD7FC4"/>
    <w:rsid w:val="00FE083C"/>
    <w:rsid w:val="00FE175F"/>
    <w:rsid w:val="00FE297D"/>
    <w:rsid w:val="00FE2E10"/>
    <w:rsid w:val="00FE32AF"/>
    <w:rsid w:val="00FF2772"/>
    <w:rsid w:val="00FF2BD3"/>
    <w:rsid w:val="00FF5A20"/>
    <w:rsid w:val="00FF70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Body Text 3"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3C55"/>
    <w:rPr>
      <w:sz w:val="24"/>
    </w:rPr>
  </w:style>
  <w:style w:type="paragraph" w:styleId="1">
    <w:name w:val="heading 1"/>
    <w:basedOn w:val="a"/>
    <w:next w:val="a"/>
    <w:link w:val="10"/>
    <w:qFormat/>
    <w:rsid w:val="00A66884"/>
    <w:pPr>
      <w:autoSpaceDE w:val="0"/>
      <w:autoSpaceDN w:val="0"/>
      <w:adjustRightInd w:val="0"/>
      <w:spacing w:before="108" w:after="108"/>
      <w:jc w:val="center"/>
      <w:outlineLvl w:val="0"/>
    </w:pPr>
    <w:rPr>
      <w:rFonts w:ascii="Arial" w:hAnsi="Arial" w:cs="Arial"/>
      <w:b/>
      <w:bCs/>
      <w:color w:val="000080"/>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975886"/>
    <w:pPr>
      <w:autoSpaceDE w:val="0"/>
      <w:autoSpaceDN w:val="0"/>
      <w:adjustRightInd w:val="0"/>
      <w:ind w:firstLine="720"/>
    </w:pPr>
    <w:rPr>
      <w:rFonts w:ascii="Arial" w:eastAsia="Calibri" w:hAnsi="Arial" w:cs="Arial"/>
    </w:rPr>
  </w:style>
  <w:style w:type="paragraph" w:styleId="a3">
    <w:name w:val="header"/>
    <w:basedOn w:val="a"/>
    <w:rsid w:val="00F75450"/>
    <w:pPr>
      <w:tabs>
        <w:tab w:val="center" w:pos="4677"/>
        <w:tab w:val="right" w:pos="9355"/>
      </w:tabs>
    </w:pPr>
  </w:style>
  <w:style w:type="character" w:styleId="a4">
    <w:name w:val="page number"/>
    <w:basedOn w:val="a0"/>
    <w:rsid w:val="00F75450"/>
  </w:style>
  <w:style w:type="paragraph" w:styleId="a5">
    <w:name w:val="Body Text"/>
    <w:basedOn w:val="a"/>
    <w:link w:val="a6"/>
    <w:uiPriority w:val="99"/>
    <w:rsid w:val="00BA627C"/>
    <w:pPr>
      <w:spacing w:after="120"/>
    </w:pPr>
    <w:rPr>
      <w:szCs w:val="24"/>
    </w:rPr>
  </w:style>
  <w:style w:type="paragraph" w:customStyle="1" w:styleId="ConsNormal">
    <w:name w:val="ConsNormal"/>
    <w:rsid w:val="00015D02"/>
    <w:pPr>
      <w:widowControl w:val="0"/>
      <w:snapToGrid w:val="0"/>
      <w:ind w:firstLine="720"/>
    </w:pPr>
    <w:rPr>
      <w:rFonts w:ascii="Arial" w:hAnsi="Arial"/>
    </w:rPr>
  </w:style>
  <w:style w:type="paragraph" w:styleId="a7">
    <w:name w:val="Body Text Indent"/>
    <w:basedOn w:val="a"/>
    <w:link w:val="a8"/>
    <w:rsid w:val="00592A1C"/>
    <w:pPr>
      <w:spacing w:after="120"/>
      <w:ind w:left="283"/>
    </w:pPr>
    <w:rPr>
      <w:szCs w:val="24"/>
    </w:rPr>
  </w:style>
  <w:style w:type="character" w:customStyle="1" w:styleId="a8">
    <w:name w:val="Основной текст с отступом Знак"/>
    <w:basedOn w:val="a0"/>
    <w:link w:val="a7"/>
    <w:rsid w:val="00592A1C"/>
    <w:rPr>
      <w:sz w:val="24"/>
      <w:szCs w:val="24"/>
      <w:lang w:val="ru-RU" w:eastAsia="ru-RU" w:bidi="ar-SA"/>
    </w:rPr>
  </w:style>
  <w:style w:type="paragraph" w:customStyle="1" w:styleId="11">
    <w:name w:val="1"/>
    <w:rsid w:val="00592A1C"/>
    <w:rPr>
      <w:sz w:val="24"/>
    </w:rPr>
  </w:style>
  <w:style w:type="paragraph" w:styleId="a9">
    <w:name w:val="footer"/>
    <w:basedOn w:val="a"/>
    <w:rsid w:val="003A39F1"/>
    <w:pPr>
      <w:tabs>
        <w:tab w:val="center" w:pos="4677"/>
        <w:tab w:val="right" w:pos="9355"/>
      </w:tabs>
    </w:pPr>
  </w:style>
  <w:style w:type="character" w:customStyle="1" w:styleId="3">
    <w:name w:val="Основной текст с отступом 3 Знак"/>
    <w:basedOn w:val="a0"/>
    <w:link w:val="30"/>
    <w:uiPriority w:val="99"/>
    <w:locked/>
    <w:rsid w:val="00DE0491"/>
    <w:rPr>
      <w:sz w:val="16"/>
      <w:szCs w:val="16"/>
    </w:rPr>
  </w:style>
  <w:style w:type="paragraph" w:styleId="30">
    <w:name w:val="Body Text Indent 3"/>
    <w:basedOn w:val="a"/>
    <w:link w:val="3"/>
    <w:uiPriority w:val="99"/>
    <w:rsid w:val="00DE0491"/>
    <w:pPr>
      <w:spacing w:after="120"/>
      <w:ind w:left="283"/>
    </w:pPr>
    <w:rPr>
      <w:sz w:val="16"/>
      <w:szCs w:val="16"/>
    </w:rPr>
  </w:style>
  <w:style w:type="character" w:customStyle="1" w:styleId="31">
    <w:name w:val="Основной текст с отступом 3 Знак1"/>
    <w:basedOn w:val="a0"/>
    <w:link w:val="30"/>
    <w:rsid w:val="00DE0491"/>
    <w:rPr>
      <w:sz w:val="16"/>
      <w:szCs w:val="16"/>
    </w:rPr>
  </w:style>
  <w:style w:type="character" w:customStyle="1" w:styleId="10">
    <w:name w:val="Заголовок 1 Знак"/>
    <w:basedOn w:val="a0"/>
    <w:link w:val="1"/>
    <w:rsid w:val="00A66884"/>
    <w:rPr>
      <w:rFonts w:ascii="Arial" w:hAnsi="Arial" w:cs="Arial"/>
      <w:b/>
      <w:bCs/>
      <w:color w:val="000080"/>
    </w:rPr>
  </w:style>
  <w:style w:type="character" w:customStyle="1" w:styleId="plpdescrcnttext">
    <w:name w:val="plp_descrcnttext"/>
    <w:basedOn w:val="a0"/>
    <w:rsid w:val="00B84AE8"/>
  </w:style>
  <w:style w:type="paragraph" w:styleId="aa">
    <w:name w:val="Normal (Web)"/>
    <w:basedOn w:val="a"/>
    <w:rsid w:val="00004F2E"/>
    <w:pPr>
      <w:spacing w:before="100" w:beforeAutospacing="1" w:after="100" w:afterAutospacing="1"/>
    </w:pPr>
    <w:rPr>
      <w:szCs w:val="24"/>
    </w:rPr>
  </w:style>
  <w:style w:type="paragraph" w:styleId="2">
    <w:name w:val="Body Text Indent 2"/>
    <w:basedOn w:val="a"/>
    <w:link w:val="20"/>
    <w:rsid w:val="00D93C0A"/>
    <w:pPr>
      <w:spacing w:after="120" w:line="480" w:lineRule="auto"/>
      <w:ind w:left="283"/>
    </w:pPr>
  </w:style>
  <w:style w:type="character" w:customStyle="1" w:styleId="20">
    <w:name w:val="Основной текст с отступом 2 Знак"/>
    <w:basedOn w:val="a0"/>
    <w:link w:val="2"/>
    <w:rsid w:val="00D93C0A"/>
    <w:rPr>
      <w:sz w:val="24"/>
    </w:rPr>
  </w:style>
  <w:style w:type="paragraph" w:customStyle="1" w:styleId="ab">
    <w:name w:val="Прижатый влево"/>
    <w:basedOn w:val="a"/>
    <w:next w:val="a"/>
    <w:uiPriority w:val="99"/>
    <w:rsid w:val="00AD52A1"/>
    <w:pPr>
      <w:autoSpaceDE w:val="0"/>
      <w:autoSpaceDN w:val="0"/>
      <w:adjustRightInd w:val="0"/>
    </w:pPr>
    <w:rPr>
      <w:rFonts w:ascii="Arial" w:hAnsi="Arial"/>
      <w:szCs w:val="24"/>
    </w:rPr>
  </w:style>
  <w:style w:type="paragraph" w:customStyle="1" w:styleId="12">
    <w:name w:val="Абзац списка1"/>
    <w:basedOn w:val="a"/>
    <w:rsid w:val="00B25C6A"/>
    <w:pPr>
      <w:ind w:left="720"/>
      <w:contextualSpacing/>
    </w:pPr>
    <w:rPr>
      <w:szCs w:val="24"/>
    </w:rPr>
  </w:style>
  <w:style w:type="paragraph" w:styleId="ac">
    <w:name w:val="Title"/>
    <w:basedOn w:val="a"/>
    <w:link w:val="ad"/>
    <w:qFormat/>
    <w:rsid w:val="00DA43F9"/>
    <w:pPr>
      <w:jc w:val="center"/>
    </w:pPr>
    <w:rPr>
      <w:b/>
      <w:bCs/>
    </w:rPr>
  </w:style>
  <w:style w:type="character" w:customStyle="1" w:styleId="ad">
    <w:name w:val="Название Знак"/>
    <w:basedOn w:val="a0"/>
    <w:link w:val="ac"/>
    <w:rsid w:val="00DA43F9"/>
    <w:rPr>
      <w:b/>
      <w:bCs/>
      <w:sz w:val="24"/>
    </w:rPr>
  </w:style>
  <w:style w:type="character" w:styleId="ae">
    <w:name w:val="Hyperlink"/>
    <w:basedOn w:val="a0"/>
    <w:unhideWhenUsed/>
    <w:rsid w:val="008E190D"/>
    <w:rPr>
      <w:color w:val="0000FF"/>
      <w:u w:val="single"/>
    </w:rPr>
  </w:style>
  <w:style w:type="paragraph" w:styleId="af">
    <w:name w:val="List Paragraph"/>
    <w:basedOn w:val="a"/>
    <w:link w:val="af0"/>
    <w:uiPriority w:val="34"/>
    <w:qFormat/>
    <w:rsid w:val="00791C40"/>
    <w:pPr>
      <w:ind w:left="720"/>
      <w:contextualSpacing/>
    </w:pPr>
    <w:rPr>
      <w:szCs w:val="24"/>
    </w:rPr>
  </w:style>
  <w:style w:type="character" w:customStyle="1" w:styleId="af0">
    <w:name w:val="Абзац списка Знак"/>
    <w:basedOn w:val="a0"/>
    <w:link w:val="af"/>
    <w:locked/>
    <w:rsid w:val="00791C40"/>
    <w:rPr>
      <w:sz w:val="24"/>
      <w:szCs w:val="24"/>
    </w:rPr>
  </w:style>
  <w:style w:type="paragraph" w:customStyle="1" w:styleId="21">
    <w:name w:val="Абзац списка2"/>
    <w:basedOn w:val="a"/>
    <w:rsid w:val="00B36D94"/>
    <w:pPr>
      <w:ind w:left="720"/>
      <w:contextualSpacing/>
    </w:pPr>
    <w:rPr>
      <w:szCs w:val="24"/>
    </w:rPr>
  </w:style>
  <w:style w:type="character" w:customStyle="1" w:styleId="a6">
    <w:name w:val="Основной текст Знак"/>
    <w:basedOn w:val="a0"/>
    <w:link w:val="a5"/>
    <w:uiPriority w:val="99"/>
    <w:rsid w:val="007E5DFA"/>
    <w:rPr>
      <w:sz w:val="24"/>
      <w:szCs w:val="24"/>
    </w:rPr>
  </w:style>
  <w:style w:type="paragraph" w:customStyle="1" w:styleId="13">
    <w:name w:val="Без интервала1"/>
    <w:rsid w:val="00810EE8"/>
    <w:rPr>
      <w:rFonts w:ascii="Calibri" w:hAnsi="Calibri"/>
      <w:sz w:val="22"/>
      <w:szCs w:val="22"/>
      <w:lang w:eastAsia="en-US"/>
    </w:rPr>
  </w:style>
  <w:style w:type="paragraph" w:styleId="22">
    <w:name w:val="Body Text 2"/>
    <w:basedOn w:val="a"/>
    <w:link w:val="23"/>
    <w:rsid w:val="00455A0F"/>
    <w:pPr>
      <w:spacing w:after="120" w:line="480" w:lineRule="auto"/>
    </w:pPr>
    <w:rPr>
      <w:szCs w:val="24"/>
    </w:rPr>
  </w:style>
  <w:style w:type="character" w:customStyle="1" w:styleId="23">
    <w:name w:val="Основной текст 2 Знак"/>
    <w:basedOn w:val="a0"/>
    <w:link w:val="22"/>
    <w:rsid w:val="00455A0F"/>
    <w:rPr>
      <w:sz w:val="24"/>
      <w:szCs w:val="24"/>
    </w:rPr>
  </w:style>
  <w:style w:type="paragraph" w:customStyle="1" w:styleId="ConsPlusCell">
    <w:name w:val="ConsPlusCell"/>
    <w:uiPriority w:val="99"/>
    <w:rsid w:val="00683E7F"/>
    <w:pPr>
      <w:autoSpaceDE w:val="0"/>
      <w:autoSpaceDN w:val="0"/>
      <w:adjustRightInd w:val="0"/>
    </w:pPr>
    <w:rPr>
      <w:rFonts w:eastAsia="Calibri"/>
      <w:sz w:val="24"/>
      <w:szCs w:val="24"/>
    </w:rPr>
  </w:style>
  <w:style w:type="paragraph" w:customStyle="1" w:styleId="24">
    <w:name w:val="Стиль2"/>
    <w:basedOn w:val="aa"/>
    <w:link w:val="25"/>
    <w:autoRedefine/>
    <w:uiPriority w:val="99"/>
    <w:rsid w:val="008778C9"/>
    <w:pPr>
      <w:keepNext/>
      <w:framePr w:hSpace="180" w:wrap="around" w:vAnchor="text" w:hAnchor="text" w:y="1"/>
      <w:spacing w:before="0" w:beforeAutospacing="0" w:after="0" w:afterAutospacing="0"/>
      <w:ind w:right="57"/>
      <w:contextualSpacing/>
      <w:suppressOverlap/>
      <w:jc w:val="both"/>
      <w:outlineLvl w:val="1"/>
    </w:pPr>
    <w:rPr>
      <w:color w:val="000000"/>
    </w:rPr>
  </w:style>
  <w:style w:type="character" w:customStyle="1" w:styleId="25">
    <w:name w:val="Стиль2 Знак"/>
    <w:basedOn w:val="a0"/>
    <w:link w:val="24"/>
    <w:uiPriority w:val="99"/>
    <w:locked/>
    <w:rsid w:val="008778C9"/>
    <w:rPr>
      <w:color w:val="000000"/>
      <w:sz w:val="24"/>
      <w:szCs w:val="24"/>
    </w:rPr>
  </w:style>
  <w:style w:type="paragraph" w:styleId="af1">
    <w:name w:val="Subtitle"/>
    <w:basedOn w:val="a"/>
    <w:next w:val="a"/>
    <w:link w:val="af2"/>
    <w:qFormat/>
    <w:rsid w:val="008778C9"/>
    <w:pPr>
      <w:numPr>
        <w:ilvl w:val="1"/>
      </w:numPr>
    </w:pPr>
    <w:rPr>
      <w:rFonts w:asciiTheme="majorHAnsi" w:eastAsiaTheme="majorEastAsia" w:hAnsiTheme="majorHAnsi" w:cstheme="majorBidi"/>
      <w:i/>
      <w:iCs/>
      <w:color w:val="4F81BD" w:themeColor="accent1"/>
      <w:spacing w:val="15"/>
      <w:szCs w:val="24"/>
    </w:rPr>
  </w:style>
  <w:style w:type="character" w:customStyle="1" w:styleId="af2">
    <w:name w:val="Подзаголовок Знак"/>
    <w:basedOn w:val="a0"/>
    <w:link w:val="af1"/>
    <w:rsid w:val="008778C9"/>
    <w:rPr>
      <w:rFonts w:asciiTheme="majorHAnsi" w:eastAsiaTheme="majorEastAsia" w:hAnsiTheme="majorHAnsi" w:cstheme="majorBidi"/>
      <w:i/>
      <w:iCs/>
      <w:color w:val="4F81BD" w:themeColor="accent1"/>
      <w:spacing w:val="15"/>
      <w:sz w:val="24"/>
      <w:szCs w:val="24"/>
    </w:rPr>
  </w:style>
  <w:style w:type="character" w:customStyle="1" w:styleId="0pt">
    <w:name w:val="Основной текст + Интервал 0 pt"/>
    <w:basedOn w:val="a0"/>
    <w:uiPriority w:val="99"/>
    <w:rsid w:val="004A26A0"/>
    <w:rPr>
      <w:rFonts w:ascii="Times New Roman" w:eastAsia="Times New Roman" w:hAnsi="Times New Roman" w:cs="Times New Roman"/>
      <w:color w:val="000000"/>
      <w:spacing w:val="1"/>
      <w:w w:val="100"/>
      <w:position w:val="0"/>
      <w:sz w:val="25"/>
      <w:szCs w:val="25"/>
      <w:shd w:val="clear" w:color="auto" w:fill="FFFFFF"/>
      <w:lang w:val="ru-RU"/>
    </w:rPr>
  </w:style>
  <w:style w:type="character" w:customStyle="1" w:styleId="af3">
    <w:name w:val="Цветовое выделение"/>
    <w:uiPriority w:val="99"/>
    <w:rsid w:val="00B63924"/>
    <w:rPr>
      <w:b/>
      <w:bCs/>
      <w:color w:val="26282F"/>
    </w:rPr>
  </w:style>
  <w:style w:type="paragraph" w:customStyle="1" w:styleId="Default">
    <w:name w:val="Default"/>
    <w:rsid w:val="00103D07"/>
    <w:pPr>
      <w:autoSpaceDE w:val="0"/>
      <w:autoSpaceDN w:val="0"/>
      <w:adjustRightInd w:val="0"/>
    </w:pPr>
    <w:rPr>
      <w:rFonts w:ascii="Arial" w:eastAsia="⃥ﻳ￨‮ﳲﻳ?‮༏" w:hAnsi="Arial" w:cs="Arial"/>
      <w:color w:val="000000"/>
      <w:sz w:val="24"/>
      <w:szCs w:val="24"/>
    </w:rPr>
  </w:style>
  <w:style w:type="character" w:customStyle="1" w:styleId="ConsPlusNormal0">
    <w:name w:val="ConsPlusNormal Знак"/>
    <w:link w:val="ConsPlusNormal"/>
    <w:locked/>
    <w:rsid w:val="00103D07"/>
    <w:rPr>
      <w:rFonts w:ascii="Arial" w:eastAsia="Calibri" w:hAnsi="Arial" w:cs="Arial"/>
    </w:rPr>
  </w:style>
  <w:style w:type="paragraph" w:customStyle="1" w:styleId="26">
    <w:name w:val="Без интервала2"/>
    <w:rsid w:val="00F15BC1"/>
    <w:pPr>
      <w:ind w:firstLine="709"/>
      <w:jc w:val="both"/>
    </w:pPr>
    <w:rPr>
      <w:rFonts w:ascii="Calibri" w:eastAsia="Calibri" w:hAnsi="Calibri"/>
      <w:sz w:val="22"/>
      <w:szCs w:val="22"/>
    </w:rPr>
  </w:style>
  <w:style w:type="paragraph" w:customStyle="1" w:styleId="310">
    <w:name w:val="Основной текст с отступом 31"/>
    <w:basedOn w:val="a"/>
    <w:rsid w:val="005E55E0"/>
    <w:pPr>
      <w:suppressAutoHyphens/>
      <w:spacing w:after="120" w:line="276" w:lineRule="auto"/>
      <w:ind w:left="283"/>
    </w:pPr>
    <w:rPr>
      <w:rFonts w:ascii="Calibri" w:hAnsi="Calibri" w:cs="Calibri"/>
      <w:sz w:val="16"/>
      <w:szCs w:val="16"/>
      <w:lang w:eastAsia="zh-CN"/>
    </w:rPr>
  </w:style>
  <w:style w:type="paragraph" w:styleId="32">
    <w:name w:val="Body Text 3"/>
    <w:basedOn w:val="a"/>
    <w:link w:val="33"/>
    <w:uiPriority w:val="99"/>
    <w:unhideWhenUsed/>
    <w:rsid w:val="00140AC7"/>
    <w:pPr>
      <w:spacing w:after="120"/>
    </w:pPr>
    <w:rPr>
      <w:sz w:val="16"/>
      <w:szCs w:val="16"/>
    </w:rPr>
  </w:style>
  <w:style w:type="character" w:customStyle="1" w:styleId="33">
    <w:name w:val="Основной текст 3 Знак"/>
    <w:basedOn w:val="a0"/>
    <w:link w:val="32"/>
    <w:uiPriority w:val="99"/>
    <w:rsid w:val="00140AC7"/>
    <w:rPr>
      <w:sz w:val="16"/>
      <w:szCs w:val="16"/>
    </w:rPr>
  </w:style>
</w:styles>
</file>

<file path=word/webSettings.xml><?xml version="1.0" encoding="utf-8"?>
<w:webSettings xmlns:r="http://schemas.openxmlformats.org/officeDocument/2006/relationships" xmlns:w="http://schemas.openxmlformats.org/wordprocessingml/2006/main">
  <w:divs>
    <w:div w:id="145122971">
      <w:bodyDiv w:val="1"/>
      <w:marLeft w:val="0"/>
      <w:marRight w:val="0"/>
      <w:marTop w:val="0"/>
      <w:marBottom w:val="0"/>
      <w:divBdr>
        <w:top w:val="none" w:sz="0" w:space="0" w:color="auto"/>
        <w:left w:val="none" w:sz="0" w:space="0" w:color="auto"/>
        <w:bottom w:val="none" w:sz="0" w:space="0" w:color="auto"/>
        <w:right w:val="none" w:sz="0" w:space="0" w:color="auto"/>
      </w:divBdr>
    </w:div>
    <w:div w:id="193999331">
      <w:bodyDiv w:val="1"/>
      <w:marLeft w:val="0"/>
      <w:marRight w:val="0"/>
      <w:marTop w:val="0"/>
      <w:marBottom w:val="0"/>
      <w:divBdr>
        <w:top w:val="none" w:sz="0" w:space="0" w:color="auto"/>
        <w:left w:val="none" w:sz="0" w:space="0" w:color="auto"/>
        <w:bottom w:val="none" w:sz="0" w:space="0" w:color="auto"/>
        <w:right w:val="none" w:sz="0" w:space="0" w:color="auto"/>
      </w:divBdr>
    </w:div>
    <w:div w:id="433404546">
      <w:bodyDiv w:val="1"/>
      <w:marLeft w:val="0"/>
      <w:marRight w:val="0"/>
      <w:marTop w:val="0"/>
      <w:marBottom w:val="0"/>
      <w:divBdr>
        <w:top w:val="none" w:sz="0" w:space="0" w:color="auto"/>
        <w:left w:val="none" w:sz="0" w:space="0" w:color="auto"/>
        <w:bottom w:val="none" w:sz="0" w:space="0" w:color="auto"/>
        <w:right w:val="none" w:sz="0" w:space="0" w:color="auto"/>
      </w:divBdr>
    </w:div>
    <w:div w:id="537204714">
      <w:bodyDiv w:val="1"/>
      <w:marLeft w:val="0"/>
      <w:marRight w:val="0"/>
      <w:marTop w:val="0"/>
      <w:marBottom w:val="0"/>
      <w:divBdr>
        <w:top w:val="none" w:sz="0" w:space="0" w:color="auto"/>
        <w:left w:val="none" w:sz="0" w:space="0" w:color="auto"/>
        <w:bottom w:val="none" w:sz="0" w:space="0" w:color="auto"/>
        <w:right w:val="none" w:sz="0" w:space="0" w:color="auto"/>
      </w:divBdr>
    </w:div>
    <w:div w:id="570501662">
      <w:bodyDiv w:val="1"/>
      <w:marLeft w:val="0"/>
      <w:marRight w:val="0"/>
      <w:marTop w:val="0"/>
      <w:marBottom w:val="0"/>
      <w:divBdr>
        <w:top w:val="none" w:sz="0" w:space="0" w:color="auto"/>
        <w:left w:val="none" w:sz="0" w:space="0" w:color="auto"/>
        <w:bottom w:val="none" w:sz="0" w:space="0" w:color="auto"/>
        <w:right w:val="none" w:sz="0" w:space="0" w:color="auto"/>
      </w:divBdr>
    </w:div>
    <w:div w:id="706875410">
      <w:bodyDiv w:val="1"/>
      <w:marLeft w:val="0"/>
      <w:marRight w:val="0"/>
      <w:marTop w:val="0"/>
      <w:marBottom w:val="0"/>
      <w:divBdr>
        <w:top w:val="none" w:sz="0" w:space="0" w:color="auto"/>
        <w:left w:val="none" w:sz="0" w:space="0" w:color="auto"/>
        <w:bottom w:val="none" w:sz="0" w:space="0" w:color="auto"/>
        <w:right w:val="none" w:sz="0" w:space="0" w:color="auto"/>
      </w:divBdr>
    </w:div>
    <w:div w:id="724719942">
      <w:bodyDiv w:val="1"/>
      <w:marLeft w:val="0"/>
      <w:marRight w:val="0"/>
      <w:marTop w:val="0"/>
      <w:marBottom w:val="0"/>
      <w:divBdr>
        <w:top w:val="none" w:sz="0" w:space="0" w:color="auto"/>
        <w:left w:val="none" w:sz="0" w:space="0" w:color="auto"/>
        <w:bottom w:val="none" w:sz="0" w:space="0" w:color="auto"/>
        <w:right w:val="none" w:sz="0" w:space="0" w:color="auto"/>
      </w:divBdr>
    </w:div>
    <w:div w:id="785928085">
      <w:bodyDiv w:val="1"/>
      <w:marLeft w:val="0"/>
      <w:marRight w:val="0"/>
      <w:marTop w:val="0"/>
      <w:marBottom w:val="0"/>
      <w:divBdr>
        <w:top w:val="none" w:sz="0" w:space="0" w:color="auto"/>
        <w:left w:val="none" w:sz="0" w:space="0" w:color="auto"/>
        <w:bottom w:val="none" w:sz="0" w:space="0" w:color="auto"/>
        <w:right w:val="none" w:sz="0" w:space="0" w:color="auto"/>
      </w:divBdr>
    </w:div>
    <w:div w:id="1126891710">
      <w:bodyDiv w:val="1"/>
      <w:marLeft w:val="0"/>
      <w:marRight w:val="0"/>
      <w:marTop w:val="0"/>
      <w:marBottom w:val="0"/>
      <w:divBdr>
        <w:top w:val="none" w:sz="0" w:space="0" w:color="auto"/>
        <w:left w:val="none" w:sz="0" w:space="0" w:color="auto"/>
        <w:bottom w:val="none" w:sz="0" w:space="0" w:color="auto"/>
        <w:right w:val="none" w:sz="0" w:space="0" w:color="auto"/>
      </w:divBdr>
    </w:div>
    <w:div w:id="1347058906">
      <w:bodyDiv w:val="1"/>
      <w:marLeft w:val="0"/>
      <w:marRight w:val="0"/>
      <w:marTop w:val="0"/>
      <w:marBottom w:val="0"/>
      <w:divBdr>
        <w:top w:val="none" w:sz="0" w:space="0" w:color="auto"/>
        <w:left w:val="none" w:sz="0" w:space="0" w:color="auto"/>
        <w:bottom w:val="none" w:sz="0" w:space="0" w:color="auto"/>
        <w:right w:val="none" w:sz="0" w:space="0" w:color="auto"/>
      </w:divBdr>
    </w:div>
    <w:div w:id="1384869569">
      <w:bodyDiv w:val="1"/>
      <w:marLeft w:val="0"/>
      <w:marRight w:val="0"/>
      <w:marTop w:val="0"/>
      <w:marBottom w:val="0"/>
      <w:divBdr>
        <w:top w:val="none" w:sz="0" w:space="0" w:color="auto"/>
        <w:left w:val="none" w:sz="0" w:space="0" w:color="auto"/>
        <w:bottom w:val="none" w:sz="0" w:space="0" w:color="auto"/>
        <w:right w:val="none" w:sz="0" w:space="0" w:color="auto"/>
      </w:divBdr>
    </w:div>
    <w:div w:id="1525748722">
      <w:bodyDiv w:val="1"/>
      <w:marLeft w:val="0"/>
      <w:marRight w:val="0"/>
      <w:marTop w:val="0"/>
      <w:marBottom w:val="0"/>
      <w:divBdr>
        <w:top w:val="none" w:sz="0" w:space="0" w:color="auto"/>
        <w:left w:val="none" w:sz="0" w:space="0" w:color="auto"/>
        <w:bottom w:val="none" w:sz="0" w:space="0" w:color="auto"/>
        <w:right w:val="none" w:sz="0" w:space="0" w:color="auto"/>
      </w:divBdr>
    </w:div>
    <w:div w:id="1566450251">
      <w:bodyDiv w:val="1"/>
      <w:marLeft w:val="0"/>
      <w:marRight w:val="0"/>
      <w:marTop w:val="0"/>
      <w:marBottom w:val="0"/>
      <w:divBdr>
        <w:top w:val="none" w:sz="0" w:space="0" w:color="auto"/>
        <w:left w:val="none" w:sz="0" w:space="0" w:color="auto"/>
        <w:bottom w:val="none" w:sz="0" w:space="0" w:color="auto"/>
        <w:right w:val="none" w:sz="0" w:space="0" w:color="auto"/>
      </w:divBdr>
    </w:div>
    <w:div w:id="1799294047">
      <w:bodyDiv w:val="1"/>
      <w:marLeft w:val="0"/>
      <w:marRight w:val="0"/>
      <w:marTop w:val="0"/>
      <w:marBottom w:val="0"/>
      <w:divBdr>
        <w:top w:val="none" w:sz="0" w:space="0" w:color="auto"/>
        <w:left w:val="none" w:sz="0" w:space="0" w:color="auto"/>
        <w:bottom w:val="none" w:sz="0" w:space="0" w:color="auto"/>
        <w:right w:val="none" w:sz="0" w:space="0" w:color="auto"/>
      </w:divBdr>
    </w:div>
    <w:div w:id="195960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5152F731550FAB3285F39B24E01BB586DD4F41C2E5FB5F1E86D1BCFD768E8520402B7543218BBE395720B890B1D9A6BEAC123DF85620E4EE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4FAD049E8BF5733263C371777CE5C1DF67BD665C3923A0F253D20560ACBDBFB63A43DBA2F1F346389F3B04DC00FBE7D0434D1620EDB21970FEF3DC49b8OB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5D2FC-584E-4E89-BA5D-1AB13FEC5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1577</TotalTime>
  <Pages>1</Pages>
  <Words>10195</Words>
  <Characters>58116</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Приложение №__</vt:lpstr>
    </vt:vector>
  </TitlesOfParts>
  <Company>Контрольно-счетная палата ВО</Company>
  <LinksUpToDate>false</LinksUpToDate>
  <CharactersWithSpaces>68175</CharactersWithSpaces>
  <SharedDoc>false</SharedDoc>
  <HLinks>
    <vt:vector size="12" baseType="variant">
      <vt:variant>
        <vt:i4>5242885</vt:i4>
      </vt:variant>
      <vt:variant>
        <vt:i4>3</vt:i4>
      </vt:variant>
      <vt:variant>
        <vt:i4>0</vt:i4>
      </vt:variant>
      <vt:variant>
        <vt:i4>5</vt:i4>
      </vt:variant>
      <vt:variant>
        <vt:lpwstr>consultantplus://offline/ref=99B3D4F9FCCE4BF303DE490414B0D59EB9333379049EE1D0CAE5C87C4AAC5F8C7A832DE5A7912040BD1B22SDL6K</vt:lpwstr>
      </vt:variant>
      <vt:variant>
        <vt:lpwstr/>
      </vt:variant>
      <vt:variant>
        <vt:i4>7536700</vt:i4>
      </vt:variant>
      <vt:variant>
        <vt:i4>0</vt:i4>
      </vt:variant>
      <vt:variant>
        <vt:i4>0</vt:i4>
      </vt:variant>
      <vt:variant>
        <vt:i4>5</vt:i4>
      </vt:variant>
      <vt:variant>
        <vt:lpwstr>consultantplus://offline/ref=57910D488D82F26A42CF7F0FB6811F3C8472EC28AE19E67583AA14BC5C574DB3827BFB4D34D64E52q2PAK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№__</dc:title>
  <dc:subject/>
  <dc:creator>Самарцева</dc:creator>
  <cp:keywords/>
  <dc:description/>
  <cp:lastModifiedBy>HP Inc.</cp:lastModifiedBy>
  <cp:revision>49</cp:revision>
  <cp:lastPrinted>2019-03-01T06:39:00Z</cp:lastPrinted>
  <dcterms:created xsi:type="dcterms:W3CDTF">2018-02-11T14:08:00Z</dcterms:created>
  <dcterms:modified xsi:type="dcterms:W3CDTF">2019-03-06T13:08:00Z</dcterms:modified>
</cp:coreProperties>
</file>